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AEB0D" w14:textId="77777777" w:rsidR="005A241E" w:rsidRDefault="008F2EB6" w:rsidP="00495D5A">
      <w:pPr>
        <w:widowControl w:val="0"/>
        <w:pBdr>
          <w:top w:val="nil"/>
          <w:left w:val="nil"/>
          <w:bottom w:val="nil"/>
          <w:right w:val="nil"/>
          <w:between w:val="nil"/>
        </w:pBdr>
        <w:spacing w:line="276" w:lineRule="auto"/>
        <w:ind w:leftChars="0" w:left="0" w:firstLineChars="0" w:firstLine="0"/>
      </w:pPr>
      <w:r>
        <w:rPr>
          <w:noProof/>
        </w:rPr>
        <w:pict w14:anchorId="5A4032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0;width:50pt;height:50pt;z-index:251659264;visibility:hidden">
            <v:path o:extrusionok="t"/>
            <o:lock v:ext="edit" selection="t"/>
          </v:shape>
        </w:pict>
      </w:r>
    </w:p>
    <w:p w14:paraId="77D80A5E" w14:textId="5026D101" w:rsidR="005A241E" w:rsidRDefault="00226BD1">
      <w:pPr>
        <w:ind w:left="1" w:hanging="3"/>
        <w:jc w:val="center"/>
        <w:rPr>
          <w:rFonts w:ascii="Book Antiqua" w:eastAsia="Book Antiqua" w:hAnsi="Book Antiqua" w:cs="Book Antiqua"/>
          <w:sz w:val="28"/>
          <w:szCs w:val="28"/>
        </w:rPr>
      </w:pPr>
      <w:r w:rsidRPr="00226BD1">
        <w:rPr>
          <w:rFonts w:ascii="Book Antiqua" w:hAnsi="Book Antiqua"/>
          <w:b/>
          <w:color w:val="000000"/>
          <w:sz w:val="28"/>
          <w:szCs w:val="28"/>
        </w:rPr>
        <w:t>The Relationship Between Social Support, Workload, and Work Stress in PT. X Employees</w:t>
      </w:r>
      <w:r w:rsidR="00C04FFA">
        <w:rPr>
          <w:rFonts w:ascii="Book Antiqua" w:eastAsia="Book Antiqua" w:hAnsi="Book Antiqua" w:cs="Book Antiqua"/>
          <w:b/>
          <w:sz w:val="28"/>
          <w:szCs w:val="28"/>
        </w:rPr>
        <w:t xml:space="preserve"> </w:t>
      </w:r>
    </w:p>
    <w:p w14:paraId="36129E47" w14:textId="77777777" w:rsidR="005A241E" w:rsidRDefault="005A241E">
      <w:pPr>
        <w:pBdr>
          <w:top w:val="nil"/>
          <w:left w:val="nil"/>
          <w:bottom w:val="nil"/>
          <w:right w:val="nil"/>
          <w:between w:val="nil"/>
        </w:pBdr>
        <w:spacing w:line="240" w:lineRule="auto"/>
        <w:ind w:left="0" w:hanging="2"/>
        <w:rPr>
          <w:rFonts w:ascii="Book Antiqua" w:eastAsia="Book Antiqua" w:hAnsi="Book Antiqua" w:cs="Book Antiqua"/>
          <w:color w:val="000000"/>
        </w:rPr>
      </w:pPr>
    </w:p>
    <w:p w14:paraId="034ED374" w14:textId="77C0695D" w:rsidR="005A241E" w:rsidRDefault="00482A5C">
      <w:pPr>
        <w:pBdr>
          <w:top w:val="nil"/>
          <w:left w:val="nil"/>
          <w:bottom w:val="nil"/>
          <w:right w:val="nil"/>
          <w:between w:val="nil"/>
        </w:pBdr>
        <w:spacing w:line="240" w:lineRule="auto"/>
        <w:ind w:left="0" w:hanging="2"/>
        <w:jc w:val="center"/>
        <w:rPr>
          <w:rFonts w:ascii="Book Antiqua" w:eastAsia="Book Antiqua" w:hAnsi="Book Antiqua" w:cs="Book Antiqua"/>
          <w:color w:val="000000"/>
          <w:sz w:val="22"/>
          <w:szCs w:val="22"/>
        </w:rPr>
      </w:pPr>
      <w:r>
        <w:rPr>
          <w:rFonts w:ascii="Book Antiqua" w:eastAsia="Book Antiqua" w:hAnsi="Book Antiqua" w:cs="Book Antiqua"/>
          <w:b/>
          <w:color w:val="000000"/>
          <w:sz w:val="20"/>
          <w:szCs w:val="20"/>
        </w:rPr>
        <w:t xml:space="preserve">Salsabila </w:t>
      </w:r>
      <w:proofErr w:type="spellStart"/>
      <w:r>
        <w:rPr>
          <w:rFonts w:ascii="Book Antiqua" w:eastAsia="Book Antiqua" w:hAnsi="Book Antiqua" w:cs="Book Antiqua"/>
          <w:b/>
          <w:color w:val="000000"/>
          <w:sz w:val="20"/>
          <w:szCs w:val="20"/>
        </w:rPr>
        <w:t>Rizqi</w:t>
      </w:r>
      <w:proofErr w:type="spellEnd"/>
      <w:r>
        <w:rPr>
          <w:rFonts w:ascii="Book Antiqua" w:eastAsia="Book Antiqua" w:hAnsi="Book Antiqua" w:cs="Book Antiqua"/>
          <w:b/>
          <w:color w:val="000000"/>
          <w:sz w:val="20"/>
          <w:szCs w:val="20"/>
        </w:rPr>
        <w:t xml:space="preserve"> Rosesanthy</w:t>
      </w:r>
      <w:r w:rsidR="00C04FFA">
        <w:rPr>
          <w:rFonts w:ascii="Book Antiqua" w:eastAsia="Book Antiqua" w:hAnsi="Book Antiqua" w:cs="Book Antiqua"/>
          <w:b/>
          <w:color w:val="000000"/>
          <w:sz w:val="20"/>
          <w:szCs w:val="20"/>
          <w:vertAlign w:val="superscript"/>
        </w:rPr>
        <w:t>1</w:t>
      </w:r>
      <w:r w:rsidR="00C04FFA">
        <w:rPr>
          <w:rFonts w:ascii="Book Antiqua" w:eastAsia="Book Antiqua" w:hAnsi="Book Antiqua" w:cs="Book Antiqua"/>
          <w:b/>
          <w:color w:val="000000"/>
          <w:sz w:val="20"/>
          <w:szCs w:val="20"/>
        </w:rPr>
        <w:t xml:space="preserve">, </w:t>
      </w:r>
      <w:proofErr w:type="spellStart"/>
      <w:r>
        <w:rPr>
          <w:rFonts w:ascii="Book Antiqua" w:eastAsia="Book Antiqua" w:hAnsi="Book Antiqua" w:cs="Book Antiqua"/>
          <w:b/>
          <w:color w:val="000000"/>
          <w:sz w:val="20"/>
          <w:szCs w:val="20"/>
        </w:rPr>
        <w:t>Nurfi</w:t>
      </w:r>
      <w:proofErr w:type="spellEnd"/>
      <w:r>
        <w:rPr>
          <w:rFonts w:ascii="Book Antiqua" w:eastAsia="Book Antiqua" w:hAnsi="Book Antiqua" w:cs="Book Antiqua"/>
          <w:b/>
          <w:color w:val="000000"/>
          <w:sz w:val="20"/>
          <w:szCs w:val="20"/>
        </w:rPr>
        <w:t xml:space="preserve"> Laili</w:t>
      </w:r>
      <w:r w:rsidR="00C04FFA">
        <w:rPr>
          <w:rFonts w:ascii="Book Antiqua" w:eastAsia="Book Antiqua" w:hAnsi="Book Antiqua" w:cs="Book Antiqua"/>
          <w:b/>
          <w:color w:val="000000"/>
          <w:sz w:val="20"/>
          <w:szCs w:val="20"/>
          <w:vertAlign w:val="superscript"/>
        </w:rPr>
        <w:t>2</w:t>
      </w:r>
    </w:p>
    <w:p w14:paraId="0212AB76" w14:textId="05E05513" w:rsidR="005A241E" w:rsidRDefault="00C04FFA">
      <w:pPr>
        <w:spacing w:after="360"/>
        <w:ind w:left="0" w:hanging="2"/>
        <w:jc w:val="center"/>
        <w:rPr>
          <w:rFonts w:ascii="Book Antiqua" w:eastAsia="Book Antiqua" w:hAnsi="Book Antiqua" w:cs="Book Antiqua"/>
          <w:sz w:val="18"/>
          <w:szCs w:val="18"/>
        </w:rPr>
      </w:pPr>
      <w:r>
        <w:rPr>
          <w:rFonts w:ascii="Book Antiqua" w:eastAsia="Book Antiqua" w:hAnsi="Book Antiqua" w:cs="Book Antiqua"/>
          <w:sz w:val="18"/>
          <w:szCs w:val="18"/>
          <w:vertAlign w:val="superscript"/>
        </w:rPr>
        <w:t>1</w:t>
      </w:r>
      <w:r w:rsidR="00482A5C">
        <w:rPr>
          <w:rFonts w:ascii="Book Antiqua" w:eastAsia="Book Antiqua" w:hAnsi="Book Antiqua" w:cs="Book Antiqua"/>
          <w:sz w:val="18"/>
          <w:szCs w:val="18"/>
        </w:rPr>
        <w:t>Universitas Muhammadiyah Sidoarjo</w:t>
      </w:r>
      <w:r>
        <w:rPr>
          <w:rFonts w:ascii="Book Antiqua" w:eastAsia="Book Antiqua" w:hAnsi="Book Antiqua" w:cs="Book Antiqua"/>
          <w:sz w:val="18"/>
          <w:szCs w:val="18"/>
        </w:rPr>
        <w:t>, S</w:t>
      </w:r>
      <w:r w:rsidR="00482A5C">
        <w:rPr>
          <w:rFonts w:ascii="Book Antiqua" w:eastAsia="Book Antiqua" w:hAnsi="Book Antiqua" w:cs="Book Antiqua"/>
          <w:sz w:val="18"/>
          <w:szCs w:val="18"/>
        </w:rPr>
        <w:t>idoarjo</w:t>
      </w:r>
      <w:r>
        <w:rPr>
          <w:rFonts w:ascii="Book Antiqua" w:eastAsia="Book Antiqua" w:hAnsi="Book Antiqua" w:cs="Book Antiqua"/>
          <w:sz w:val="18"/>
          <w:szCs w:val="18"/>
        </w:rPr>
        <w:t>, Indonesia</w:t>
      </w:r>
      <w:r>
        <w:rPr>
          <w:rFonts w:ascii="Book Antiqua" w:eastAsia="Book Antiqua" w:hAnsi="Book Antiqua" w:cs="Book Antiqua"/>
          <w:sz w:val="18"/>
          <w:szCs w:val="18"/>
        </w:rPr>
        <w:br/>
      </w:r>
      <w:r w:rsidR="00482A5C">
        <w:rPr>
          <w:rFonts w:ascii="Book Antiqua" w:eastAsia="Book Antiqua" w:hAnsi="Book Antiqua" w:cs="Book Antiqua"/>
          <w:sz w:val="18"/>
          <w:szCs w:val="18"/>
          <w:vertAlign w:val="superscript"/>
        </w:rPr>
        <w:t>1</w:t>
      </w:r>
      <w:r w:rsidR="00482A5C">
        <w:rPr>
          <w:rFonts w:ascii="Book Antiqua" w:eastAsia="Book Antiqua" w:hAnsi="Book Antiqua" w:cs="Book Antiqua"/>
          <w:sz w:val="18"/>
          <w:szCs w:val="18"/>
        </w:rPr>
        <w:t>Universitas Muhammadiyah Sidoarjo</w:t>
      </w:r>
      <w:r>
        <w:rPr>
          <w:rFonts w:ascii="Book Antiqua" w:eastAsia="Book Antiqua" w:hAnsi="Book Antiqua" w:cs="Book Antiqua"/>
          <w:sz w:val="18"/>
          <w:szCs w:val="18"/>
        </w:rPr>
        <w:t>,</w:t>
      </w:r>
      <w:r w:rsidR="00482A5C">
        <w:rPr>
          <w:rFonts w:ascii="Book Antiqua" w:eastAsia="Book Antiqua" w:hAnsi="Book Antiqua" w:cs="Book Antiqua"/>
          <w:sz w:val="18"/>
          <w:szCs w:val="18"/>
        </w:rPr>
        <w:t xml:space="preserve"> Sidoarjo</w:t>
      </w:r>
      <w:r>
        <w:rPr>
          <w:rFonts w:ascii="Book Antiqua" w:eastAsia="Book Antiqua" w:hAnsi="Book Antiqua" w:cs="Book Antiqua"/>
          <w:sz w:val="18"/>
          <w:szCs w:val="18"/>
        </w:rPr>
        <w:t xml:space="preserve">, </w:t>
      </w:r>
      <w:r w:rsidR="00482A5C">
        <w:rPr>
          <w:rFonts w:ascii="Book Antiqua" w:eastAsia="Book Antiqua" w:hAnsi="Book Antiqua" w:cs="Book Antiqua"/>
          <w:sz w:val="18"/>
          <w:szCs w:val="18"/>
        </w:rPr>
        <w:t>Indonesia</w:t>
      </w:r>
      <w:r>
        <w:rPr>
          <w:rFonts w:ascii="Book Antiqua" w:eastAsia="Book Antiqua" w:hAnsi="Book Antiqua" w:cs="Book Antiqua"/>
          <w:sz w:val="18"/>
          <w:szCs w:val="18"/>
        </w:rPr>
        <w:br/>
      </w:r>
    </w:p>
    <w:tbl>
      <w:tblPr>
        <w:tblStyle w:val="a"/>
        <w:tblW w:w="9571" w:type="dxa"/>
        <w:tblInd w:w="-108" w:type="dxa"/>
        <w:tblBorders>
          <w:top w:val="single" w:sz="4" w:space="0" w:color="000000"/>
          <w:left w:val="nil"/>
          <w:bottom w:val="single" w:sz="4" w:space="0" w:color="000000"/>
          <w:right w:val="nil"/>
          <w:insideH w:val="single" w:sz="4" w:space="0" w:color="000000"/>
          <w:insideV w:val="single" w:sz="4" w:space="0" w:color="000000"/>
        </w:tblBorders>
        <w:tblLayout w:type="fixed"/>
        <w:tblLook w:val="0000" w:firstRow="0" w:lastRow="0" w:firstColumn="0" w:lastColumn="0" w:noHBand="0" w:noVBand="0"/>
      </w:tblPr>
      <w:tblGrid>
        <w:gridCol w:w="2802"/>
        <w:gridCol w:w="283"/>
        <w:gridCol w:w="6486"/>
      </w:tblGrid>
      <w:tr w:rsidR="005A241E" w14:paraId="724EE68A" w14:textId="77777777">
        <w:trPr>
          <w:trHeight w:val="397"/>
        </w:trPr>
        <w:tc>
          <w:tcPr>
            <w:tcW w:w="3085" w:type="dxa"/>
            <w:gridSpan w:val="2"/>
            <w:tcBorders>
              <w:right w:val="nil"/>
            </w:tcBorders>
            <w:vAlign w:val="center"/>
          </w:tcPr>
          <w:p w14:paraId="214888B1" w14:textId="77777777" w:rsidR="005A241E" w:rsidRDefault="00C04FFA">
            <w:pPr>
              <w:pBdr>
                <w:top w:val="nil"/>
                <w:left w:val="nil"/>
                <w:bottom w:val="nil"/>
                <w:right w:val="nil"/>
                <w:between w:val="nil"/>
              </w:pBdr>
              <w:spacing w:line="240" w:lineRule="auto"/>
              <w:ind w:left="0" w:hanging="2"/>
              <w:rPr>
                <w:rFonts w:ascii="Book Antiqua" w:eastAsia="Book Antiqua" w:hAnsi="Book Antiqua" w:cs="Book Antiqua"/>
                <w:color w:val="000000"/>
                <w:sz w:val="20"/>
                <w:szCs w:val="20"/>
              </w:rPr>
            </w:pPr>
            <w:r>
              <w:rPr>
                <w:i/>
                <w:noProof/>
                <w:color w:val="000000"/>
                <w:sz w:val="20"/>
                <w:szCs w:val="20"/>
              </w:rPr>
              <w:drawing>
                <wp:inline distT="0" distB="0" distL="114300" distR="114300" wp14:anchorId="6BE742F1" wp14:editId="21FFFFEE">
                  <wp:extent cx="797560" cy="211455"/>
                  <wp:effectExtent l="0" t="0" r="0" b="0"/>
                  <wp:docPr id="1033" name="image8.png"/>
                  <wp:cNvGraphicFramePr/>
                  <a:graphic xmlns:a="http://schemas.openxmlformats.org/drawingml/2006/main">
                    <a:graphicData uri="http://schemas.openxmlformats.org/drawingml/2006/picture">
                      <pic:pic xmlns:pic="http://schemas.openxmlformats.org/drawingml/2006/picture">
                        <pic:nvPicPr>
                          <pic:cNvPr id="0" name="image8.png"/>
                          <pic:cNvPicPr preferRelativeResize="0"/>
                        </pic:nvPicPr>
                        <pic:blipFill>
                          <a:blip r:embed="rId9"/>
                          <a:srcRect/>
                          <a:stretch>
                            <a:fillRect/>
                          </a:stretch>
                        </pic:blipFill>
                        <pic:spPr>
                          <a:xfrm>
                            <a:off x="0" y="0"/>
                            <a:ext cx="797560" cy="211455"/>
                          </a:xfrm>
                          <a:prstGeom prst="rect">
                            <a:avLst/>
                          </a:prstGeom>
                          <a:ln/>
                        </pic:spPr>
                      </pic:pic>
                    </a:graphicData>
                  </a:graphic>
                </wp:inline>
              </w:drawing>
            </w:r>
            <w:r>
              <w:rPr>
                <w:color w:val="000000"/>
                <w:sz w:val="20"/>
                <w:szCs w:val="20"/>
              </w:rPr>
              <w:t xml:space="preserve"> </w:t>
            </w:r>
            <w:r>
              <w:rPr>
                <w:i/>
                <w:noProof/>
                <w:color w:val="000000"/>
                <w:sz w:val="20"/>
                <w:szCs w:val="20"/>
              </w:rPr>
              <w:drawing>
                <wp:inline distT="0" distB="0" distL="114300" distR="114300" wp14:anchorId="750A01FC" wp14:editId="1BFB070D">
                  <wp:extent cx="410210" cy="193675"/>
                  <wp:effectExtent l="0" t="0" r="0" b="0"/>
                  <wp:docPr id="1035"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10"/>
                          <a:srcRect/>
                          <a:stretch>
                            <a:fillRect/>
                          </a:stretch>
                        </pic:blipFill>
                        <pic:spPr>
                          <a:xfrm>
                            <a:off x="0" y="0"/>
                            <a:ext cx="410210" cy="193675"/>
                          </a:xfrm>
                          <a:prstGeom prst="rect">
                            <a:avLst/>
                          </a:prstGeom>
                          <a:ln/>
                        </pic:spPr>
                      </pic:pic>
                    </a:graphicData>
                  </a:graphic>
                </wp:inline>
              </w:drawing>
            </w:r>
            <w:r>
              <w:rPr>
                <w:color w:val="000000"/>
                <w:sz w:val="20"/>
                <w:szCs w:val="20"/>
              </w:rPr>
              <w:t xml:space="preserve"> </w:t>
            </w:r>
            <w:hyperlink r:id="rId11">
              <w:r>
                <w:rPr>
                  <w:i/>
                  <w:noProof/>
                  <w:color w:val="000000"/>
                  <w:sz w:val="20"/>
                  <w:szCs w:val="20"/>
                </w:rPr>
                <w:drawing>
                  <wp:inline distT="0" distB="0" distL="114300" distR="114300" wp14:anchorId="084A43C9" wp14:editId="24172321">
                    <wp:extent cx="548640" cy="205740"/>
                    <wp:effectExtent l="0" t="0" r="0" b="0"/>
                    <wp:docPr id="1034" name="image3.png" descr="Creative Commons License"/>
                    <wp:cNvGraphicFramePr/>
                    <a:graphic xmlns:a="http://schemas.openxmlformats.org/drawingml/2006/main">
                      <a:graphicData uri="http://schemas.openxmlformats.org/drawingml/2006/picture">
                        <pic:pic xmlns:pic="http://schemas.openxmlformats.org/drawingml/2006/picture">
                          <pic:nvPicPr>
                            <pic:cNvPr id="0" name="image3.png" descr="Creative Commons License"/>
                            <pic:cNvPicPr preferRelativeResize="0"/>
                          </pic:nvPicPr>
                          <pic:blipFill>
                            <a:blip r:embed="rId12"/>
                            <a:srcRect/>
                            <a:stretch>
                              <a:fillRect/>
                            </a:stretch>
                          </pic:blipFill>
                          <pic:spPr>
                            <a:xfrm>
                              <a:off x="0" y="0"/>
                              <a:ext cx="548640" cy="205740"/>
                            </a:xfrm>
                            <a:prstGeom prst="rect">
                              <a:avLst/>
                            </a:prstGeom>
                            <a:ln/>
                          </pic:spPr>
                        </pic:pic>
                      </a:graphicData>
                    </a:graphic>
                  </wp:inline>
                </w:drawing>
              </w:r>
            </w:hyperlink>
          </w:p>
        </w:tc>
        <w:tc>
          <w:tcPr>
            <w:tcW w:w="6486" w:type="dxa"/>
            <w:tcBorders>
              <w:left w:val="nil"/>
            </w:tcBorders>
            <w:vAlign w:val="center"/>
          </w:tcPr>
          <w:p w14:paraId="76B0A8F6" w14:textId="77777777" w:rsidR="005A241E" w:rsidRDefault="00C04FFA">
            <w:pPr>
              <w:pBdr>
                <w:top w:val="nil"/>
                <w:left w:val="nil"/>
                <w:bottom w:val="nil"/>
                <w:right w:val="nil"/>
                <w:between w:val="nil"/>
              </w:pBdr>
              <w:spacing w:line="240" w:lineRule="auto"/>
              <w:ind w:left="0" w:hanging="2"/>
              <w:jc w:val="center"/>
              <w:rPr>
                <w:rFonts w:ascii="Book Antiqua" w:eastAsia="Book Antiqua" w:hAnsi="Book Antiqua" w:cs="Book Antiqua"/>
                <w:color w:val="000000"/>
                <w:sz w:val="20"/>
                <w:szCs w:val="20"/>
              </w:rPr>
            </w:pPr>
            <w:proofErr w:type="gramStart"/>
            <w:r>
              <w:rPr>
                <w:rFonts w:ascii="Book Antiqua" w:eastAsia="Book Antiqua" w:hAnsi="Book Antiqua" w:cs="Book Antiqua"/>
                <w:b/>
                <w:color w:val="000000"/>
                <w:sz w:val="20"/>
                <w:szCs w:val="20"/>
              </w:rPr>
              <w:t>DOI :</w:t>
            </w:r>
            <w:proofErr w:type="gramEnd"/>
            <w:r>
              <w:rPr>
                <w:rFonts w:ascii="Book Antiqua" w:eastAsia="Book Antiqua" w:hAnsi="Book Antiqua" w:cs="Book Antiqua"/>
                <w:b/>
                <w:color w:val="000000"/>
                <w:sz w:val="20"/>
                <w:szCs w:val="20"/>
              </w:rPr>
              <w:t xml:space="preserve"> </w:t>
            </w:r>
            <w:r>
              <w:rPr>
                <w:color w:val="000000"/>
                <w:sz w:val="20"/>
                <w:szCs w:val="20"/>
              </w:rPr>
              <w:t>-</w:t>
            </w:r>
          </w:p>
        </w:tc>
      </w:tr>
      <w:tr w:rsidR="005A241E" w14:paraId="20CCD295" w14:textId="77777777">
        <w:trPr>
          <w:cantSplit/>
          <w:trHeight w:val="230"/>
        </w:trPr>
        <w:tc>
          <w:tcPr>
            <w:tcW w:w="2802" w:type="dxa"/>
            <w:tcBorders>
              <w:bottom w:val="single" w:sz="4" w:space="0" w:color="000000"/>
              <w:right w:val="nil"/>
            </w:tcBorders>
          </w:tcPr>
          <w:p w14:paraId="57EF4207" w14:textId="77777777" w:rsidR="005A241E" w:rsidRDefault="00C04FFA">
            <w:pPr>
              <w:pBdr>
                <w:top w:val="nil"/>
                <w:left w:val="nil"/>
                <w:bottom w:val="nil"/>
                <w:right w:val="nil"/>
                <w:between w:val="nil"/>
              </w:pBdr>
              <w:spacing w:line="240" w:lineRule="auto"/>
              <w:ind w:left="0" w:hanging="2"/>
              <w:rPr>
                <w:rFonts w:ascii="Book Antiqua" w:eastAsia="Book Antiqua" w:hAnsi="Book Antiqua" w:cs="Book Antiqua"/>
                <w:color w:val="000000"/>
                <w:sz w:val="18"/>
                <w:szCs w:val="18"/>
              </w:rPr>
            </w:pPr>
            <w:r>
              <w:rPr>
                <w:rFonts w:ascii="Book Antiqua" w:eastAsia="Book Antiqua" w:hAnsi="Book Antiqua" w:cs="Book Antiqua"/>
                <w:b/>
                <w:color w:val="000000"/>
                <w:sz w:val="18"/>
                <w:szCs w:val="18"/>
              </w:rPr>
              <w:t>Sections Info</w:t>
            </w:r>
          </w:p>
        </w:tc>
        <w:tc>
          <w:tcPr>
            <w:tcW w:w="283" w:type="dxa"/>
            <w:vMerge w:val="restart"/>
            <w:tcBorders>
              <w:top w:val="nil"/>
              <w:left w:val="nil"/>
              <w:bottom w:val="nil"/>
              <w:right w:val="nil"/>
            </w:tcBorders>
          </w:tcPr>
          <w:p w14:paraId="10C4F72A" w14:textId="77777777" w:rsidR="005A241E" w:rsidRDefault="005A241E">
            <w:pPr>
              <w:pBdr>
                <w:top w:val="nil"/>
                <w:left w:val="nil"/>
                <w:bottom w:val="nil"/>
                <w:right w:val="nil"/>
                <w:between w:val="nil"/>
              </w:pBdr>
              <w:spacing w:line="240" w:lineRule="auto"/>
              <w:ind w:left="0" w:hanging="2"/>
              <w:rPr>
                <w:rFonts w:ascii="Book Antiqua" w:eastAsia="Book Antiqua" w:hAnsi="Book Antiqua" w:cs="Book Antiqua"/>
                <w:color w:val="000000"/>
                <w:sz w:val="18"/>
                <w:szCs w:val="18"/>
              </w:rPr>
            </w:pPr>
          </w:p>
        </w:tc>
        <w:tc>
          <w:tcPr>
            <w:tcW w:w="6486" w:type="dxa"/>
            <w:tcBorders>
              <w:left w:val="nil"/>
            </w:tcBorders>
          </w:tcPr>
          <w:p w14:paraId="6F4AB9F5" w14:textId="10DBBF1A" w:rsidR="005A241E" w:rsidRDefault="00C04FFA">
            <w:pPr>
              <w:pBdr>
                <w:top w:val="nil"/>
                <w:left w:val="nil"/>
                <w:bottom w:val="nil"/>
                <w:right w:val="nil"/>
                <w:between w:val="nil"/>
              </w:pBdr>
              <w:spacing w:line="240" w:lineRule="auto"/>
              <w:ind w:left="0" w:hanging="2"/>
              <w:jc w:val="both"/>
              <w:rPr>
                <w:rFonts w:ascii="Book Antiqua" w:eastAsia="Book Antiqua" w:hAnsi="Book Antiqua" w:cs="Book Antiqua"/>
                <w:color w:val="000000"/>
                <w:sz w:val="18"/>
                <w:szCs w:val="18"/>
              </w:rPr>
            </w:pPr>
            <w:r>
              <w:rPr>
                <w:rFonts w:ascii="Book Antiqua" w:eastAsia="Book Antiqua" w:hAnsi="Book Antiqua" w:cs="Book Antiqua"/>
                <w:b/>
                <w:color w:val="000000"/>
                <w:sz w:val="18"/>
                <w:szCs w:val="18"/>
              </w:rPr>
              <w:t xml:space="preserve">ABSTRACT </w:t>
            </w:r>
          </w:p>
        </w:tc>
      </w:tr>
      <w:tr w:rsidR="005A241E" w14:paraId="3E99B7D3" w14:textId="77777777">
        <w:trPr>
          <w:cantSplit/>
          <w:trHeight w:val="230"/>
        </w:trPr>
        <w:tc>
          <w:tcPr>
            <w:tcW w:w="2802" w:type="dxa"/>
            <w:tcBorders>
              <w:right w:val="nil"/>
            </w:tcBorders>
          </w:tcPr>
          <w:p w14:paraId="6CB76B3A" w14:textId="77777777" w:rsidR="005A241E" w:rsidRDefault="00C04FFA">
            <w:pPr>
              <w:ind w:left="0" w:hanging="2"/>
              <w:jc w:val="both"/>
              <w:rPr>
                <w:rFonts w:ascii="Book Antiqua" w:eastAsia="Book Antiqua" w:hAnsi="Book Antiqua" w:cs="Book Antiqua"/>
                <w:sz w:val="18"/>
                <w:szCs w:val="18"/>
              </w:rPr>
            </w:pPr>
            <w:r>
              <w:rPr>
                <w:rFonts w:ascii="Book Antiqua" w:eastAsia="Book Antiqua" w:hAnsi="Book Antiqua" w:cs="Book Antiqua"/>
                <w:b/>
                <w:i/>
                <w:sz w:val="18"/>
                <w:szCs w:val="18"/>
              </w:rPr>
              <w:t>Article history:</w:t>
            </w:r>
          </w:p>
          <w:p w14:paraId="53998CC0" w14:textId="0C72C172" w:rsidR="005A241E" w:rsidRDefault="00C04FFA">
            <w:pPr>
              <w:ind w:left="0" w:hanging="2"/>
              <w:jc w:val="both"/>
              <w:rPr>
                <w:rFonts w:ascii="Book Antiqua" w:eastAsia="Book Antiqua" w:hAnsi="Book Antiqua" w:cs="Book Antiqua"/>
                <w:sz w:val="18"/>
                <w:szCs w:val="18"/>
              </w:rPr>
            </w:pPr>
            <w:r>
              <w:rPr>
                <w:rFonts w:ascii="Book Antiqua" w:eastAsia="Book Antiqua" w:hAnsi="Book Antiqua" w:cs="Book Antiqua"/>
                <w:sz w:val="18"/>
                <w:szCs w:val="18"/>
              </w:rPr>
              <w:t xml:space="preserve">Submitted: </w:t>
            </w:r>
          </w:p>
          <w:p w14:paraId="44B9852E" w14:textId="597C8DB2" w:rsidR="005A241E" w:rsidRDefault="00C04FFA">
            <w:pPr>
              <w:ind w:left="0" w:hanging="2"/>
              <w:jc w:val="both"/>
              <w:rPr>
                <w:rFonts w:ascii="Book Antiqua" w:eastAsia="Book Antiqua" w:hAnsi="Book Antiqua" w:cs="Book Antiqua"/>
                <w:sz w:val="18"/>
                <w:szCs w:val="18"/>
              </w:rPr>
            </w:pPr>
            <w:r>
              <w:rPr>
                <w:rFonts w:ascii="Book Antiqua" w:eastAsia="Book Antiqua" w:hAnsi="Book Antiqua" w:cs="Book Antiqua"/>
                <w:sz w:val="18"/>
                <w:szCs w:val="18"/>
              </w:rPr>
              <w:t xml:space="preserve">Final Revised: </w:t>
            </w:r>
          </w:p>
          <w:p w14:paraId="1C3710FA" w14:textId="40190FB3" w:rsidR="005A241E" w:rsidRDefault="00C04FFA">
            <w:pPr>
              <w:ind w:left="0" w:hanging="2"/>
              <w:jc w:val="both"/>
              <w:rPr>
                <w:rFonts w:ascii="Book Antiqua" w:eastAsia="Book Antiqua" w:hAnsi="Book Antiqua" w:cs="Book Antiqua"/>
                <w:sz w:val="18"/>
                <w:szCs w:val="18"/>
              </w:rPr>
            </w:pPr>
            <w:r>
              <w:rPr>
                <w:rFonts w:ascii="Book Antiqua" w:eastAsia="Book Antiqua" w:hAnsi="Book Antiqua" w:cs="Book Antiqua"/>
                <w:sz w:val="18"/>
                <w:szCs w:val="18"/>
              </w:rPr>
              <w:t xml:space="preserve">Accepted: </w:t>
            </w:r>
          </w:p>
          <w:p w14:paraId="07930371" w14:textId="7DD15F7E" w:rsidR="005A241E" w:rsidRDefault="00C04FFA">
            <w:pPr>
              <w:ind w:left="0" w:hanging="2"/>
              <w:rPr>
                <w:rFonts w:ascii="Book Antiqua" w:eastAsia="Book Antiqua" w:hAnsi="Book Antiqua" w:cs="Book Antiqua"/>
                <w:sz w:val="18"/>
                <w:szCs w:val="18"/>
              </w:rPr>
            </w:pPr>
            <w:r>
              <w:rPr>
                <w:rFonts w:ascii="Book Antiqua" w:eastAsia="Book Antiqua" w:hAnsi="Book Antiqua" w:cs="Book Antiqua"/>
                <w:sz w:val="18"/>
                <w:szCs w:val="18"/>
              </w:rPr>
              <w:t xml:space="preserve">Published: </w:t>
            </w:r>
          </w:p>
        </w:tc>
        <w:tc>
          <w:tcPr>
            <w:tcW w:w="283" w:type="dxa"/>
            <w:vMerge/>
            <w:tcBorders>
              <w:top w:val="nil"/>
              <w:left w:val="nil"/>
              <w:bottom w:val="nil"/>
              <w:right w:val="nil"/>
            </w:tcBorders>
          </w:tcPr>
          <w:p w14:paraId="2DF7B781" w14:textId="77777777" w:rsidR="005A241E" w:rsidRDefault="005A241E">
            <w:pPr>
              <w:widowControl w:val="0"/>
              <w:pBdr>
                <w:top w:val="nil"/>
                <w:left w:val="nil"/>
                <w:bottom w:val="nil"/>
                <w:right w:val="nil"/>
                <w:between w:val="nil"/>
              </w:pBdr>
              <w:spacing w:line="276" w:lineRule="auto"/>
              <w:ind w:left="0" w:hanging="2"/>
              <w:rPr>
                <w:rFonts w:ascii="Book Antiqua" w:eastAsia="Book Antiqua" w:hAnsi="Book Antiqua" w:cs="Book Antiqua"/>
                <w:sz w:val="18"/>
                <w:szCs w:val="18"/>
              </w:rPr>
            </w:pPr>
          </w:p>
        </w:tc>
        <w:tc>
          <w:tcPr>
            <w:tcW w:w="6486" w:type="dxa"/>
            <w:vMerge w:val="restart"/>
            <w:tcBorders>
              <w:left w:val="nil"/>
            </w:tcBorders>
          </w:tcPr>
          <w:p w14:paraId="09CED624" w14:textId="61AE42F5" w:rsidR="00D32966" w:rsidRDefault="00D32966" w:rsidP="00D32966">
            <w:pPr>
              <w:keepNext/>
              <w:pBdr>
                <w:top w:val="nil"/>
                <w:left w:val="nil"/>
                <w:bottom w:val="nil"/>
                <w:right w:val="nil"/>
                <w:between w:val="nil"/>
              </w:pBdr>
              <w:tabs>
                <w:tab w:val="left" w:pos="0"/>
              </w:tabs>
              <w:spacing w:before="58"/>
              <w:ind w:left="0" w:right="4" w:hanging="2"/>
              <w:jc w:val="both"/>
              <w:rPr>
                <w:rStyle w:val="selectable-text"/>
                <w:i/>
                <w:iCs/>
                <w:sz w:val="20"/>
                <w:szCs w:val="20"/>
              </w:rPr>
            </w:pPr>
            <w:r w:rsidRPr="00FC2FF4">
              <w:rPr>
                <w:rStyle w:val="selectable-text"/>
                <w:i/>
                <w:iCs/>
                <w:sz w:val="20"/>
                <w:szCs w:val="20"/>
              </w:rPr>
              <w:t>Work stress is an adaptive response influenced by individual characteristics and psychological processes, which arises from external situations or actions that put certain psychological and physical pressure on individuals. In a corporate environment, employees are often faced with various job demands. Social support plays a significant role in reducing the negative impact of stressful work or excessive workload. This support can come from coworkers, superiors, family, close friends, or the surrounding environment. The greater the support received by employees, the lower the level of work stress they feel. Excessive workload is one of the causes of decreased employee performance. High production demands with limited work deadlines can create excessive work pressure, potentially reducing productivity. This study uses a quantitative correlational method, which aims to analyze the relationship between two or more variables through statistical processing of numerical data. The results of the multiple correlation test show that there is a significant relationship simultaneously between social support and workload with work stress. This is indicated by the F Change Significance value of 0.003 which is smaller than 0.05 (p 0.05). The correlation value (R) of 0.480 indicates that the relationship between the two independent variables with work stress has a fairly close relationship. Based on the results of the study, it can be concluded that there is a significant relationship between social support and work stress in employees of PT. X. High social support plays an important role in reducing work stress levels. Conversely, low social support has the potential to increase work stress. Workload also has a significant relationship with work stress, where high workload tends to increase physical, emotional, and social stress on employees.</w:t>
            </w:r>
            <w:r>
              <w:rPr>
                <w:rStyle w:val="selectable-text"/>
                <w:i/>
                <w:iCs/>
                <w:sz w:val="20"/>
                <w:szCs w:val="20"/>
              </w:rPr>
              <w:t xml:space="preserve"> </w:t>
            </w:r>
          </w:p>
          <w:p w14:paraId="1347A536" w14:textId="5EF9E8AF" w:rsidR="005A241E" w:rsidRPr="00D32966" w:rsidRDefault="005A241E" w:rsidP="00D32966">
            <w:pPr>
              <w:ind w:left="0" w:hanging="2"/>
              <w:jc w:val="both"/>
              <w:rPr>
                <w:rFonts w:ascii="Book Antiqua" w:eastAsia="Book Antiqua" w:hAnsi="Book Antiqua" w:cs="Book Antiqua"/>
                <w:i/>
                <w:color w:val="0000FF"/>
                <w:sz w:val="18"/>
                <w:szCs w:val="18"/>
              </w:rPr>
            </w:pPr>
          </w:p>
        </w:tc>
      </w:tr>
      <w:tr w:rsidR="005A241E" w14:paraId="0D413581" w14:textId="77777777">
        <w:trPr>
          <w:cantSplit/>
          <w:trHeight w:val="230"/>
        </w:trPr>
        <w:tc>
          <w:tcPr>
            <w:tcW w:w="2802" w:type="dxa"/>
            <w:tcBorders>
              <w:right w:val="nil"/>
            </w:tcBorders>
          </w:tcPr>
          <w:p w14:paraId="2A2DDDC4" w14:textId="77777777" w:rsidR="005A241E" w:rsidRDefault="00C04FFA">
            <w:pPr>
              <w:ind w:left="0" w:hanging="2"/>
              <w:jc w:val="both"/>
              <w:rPr>
                <w:rFonts w:ascii="Book Antiqua" w:eastAsia="Book Antiqua" w:hAnsi="Book Antiqua" w:cs="Book Antiqua"/>
                <w:sz w:val="18"/>
                <w:szCs w:val="18"/>
              </w:rPr>
            </w:pPr>
            <w:r>
              <w:rPr>
                <w:rFonts w:ascii="Book Antiqua" w:eastAsia="Book Antiqua" w:hAnsi="Book Antiqua" w:cs="Book Antiqua"/>
                <w:b/>
                <w:i/>
                <w:sz w:val="18"/>
                <w:szCs w:val="18"/>
              </w:rPr>
              <w:t>Keywords:</w:t>
            </w:r>
          </w:p>
          <w:p w14:paraId="3CA15FF3" w14:textId="02CE674C" w:rsidR="005A241E" w:rsidRDefault="00482A5C">
            <w:pPr>
              <w:ind w:left="0" w:hanging="2"/>
              <w:jc w:val="both"/>
              <w:rPr>
                <w:rFonts w:ascii="Book Antiqua" w:eastAsia="Book Antiqua" w:hAnsi="Book Antiqua" w:cs="Book Antiqua"/>
                <w:sz w:val="18"/>
                <w:szCs w:val="18"/>
              </w:rPr>
            </w:pPr>
            <w:r>
              <w:rPr>
                <w:rFonts w:ascii="Book Antiqua" w:eastAsia="Book Antiqua" w:hAnsi="Book Antiqua" w:cs="Book Antiqua"/>
                <w:sz w:val="18"/>
                <w:szCs w:val="18"/>
              </w:rPr>
              <w:t>Social Support</w:t>
            </w:r>
          </w:p>
          <w:p w14:paraId="435D82FC" w14:textId="4F1E74A4" w:rsidR="00482A5C" w:rsidRDefault="00482A5C">
            <w:pPr>
              <w:ind w:left="0" w:hanging="2"/>
              <w:jc w:val="both"/>
              <w:rPr>
                <w:rFonts w:ascii="Book Antiqua" w:eastAsia="Book Antiqua" w:hAnsi="Book Antiqua" w:cs="Book Antiqua"/>
                <w:sz w:val="18"/>
                <w:szCs w:val="18"/>
              </w:rPr>
            </w:pPr>
            <w:r>
              <w:rPr>
                <w:rFonts w:ascii="Book Antiqua" w:eastAsia="Book Antiqua" w:hAnsi="Book Antiqua" w:cs="Book Antiqua"/>
                <w:sz w:val="18"/>
                <w:szCs w:val="18"/>
              </w:rPr>
              <w:t>Workload</w:t>
            </w:r>
          </w:p>
          <w:p w14:paraId="22831DDD" w14:textId="41005E54" w:rsidR="005A241E" w:rsidRDefault="00C43F01" w:rsidP="00C43F01">
            <w:pPr>
              <w:ind w:left="0" w:hanging="2"/>
              <w:jc w:val="both"/>
              <w:rPr>
                <w:rFonts w:ascii="Book Antiqua" w:eastAsia="Book Antiqua" w:hAnsi="Book Antiqua" w:cs="Book Antiqua"/>
                <w:sz w:val="18"/>
                <w:szCs w:val="18"/>
              </w:rPr>
            </w:pPr>
            <w:r>
              <w:rPr>
                <w:rFonts w:ascii="Book Antiqua" w:eastAsia="Book Antiqua" w:hAnsi="Book Antiqua" w:cs="Book Antiqua"/>
                <w:sz w:val="18"/>
                <w:szCs w:val="18"/>
              </w:rPr>
              <w:t>Work Stress</w:t>
            </w:r>
          </w:p>
        </w:tc>
        <w:tc>
          <w:tcPr>
            <w:tcW w:w="283" w:type="dxa"/>
            <w:vMerge/>
            <w:tcBorders>
              <w:top w:val="nil"/>
              <w:left w:val="nil"/>
              <w:bottom w:val="nil"/>
              <w:right w:val="nil"/>
            </w:tcBorders>
          </w:tcPr>
          <w:p w14:paraId="1B1D62A2" w14:textId="77777777" w:rsidR="005A241E" w:rsidRDefault="005A241E">
            <w:pPr>
              <w:widowControl w:val="0"/>
              <w:pBdr>
                <w:top w:val="nil"/>
                <w:left w:val="nil"/>
                <w:bottom w:val="nil"/>
                <w:right w:val="nil"/>
                <w:between w:val="nil"/>
              </w:pBdr>
              <w:spacing w:line="276" w:lineRule="auto"/>
              <w:ind w:left="0" w:hanging="2"/>
              <w:rPr>
                <w:rFonts w:ascii="Book Antiqua" w:eastAsia="Book Antiqua" w:hAnsi="Book Antiqua" w:cs="Book Antiqua"/>
                <w:sz w:val="18"/>
                <w:szCs w:val="18"/>
              </w:rPr>
            </w:pPr>
          </w:p>
        </w:tc>
        <w:tc>
          <w:tcPr>
            <w:tcW w:w="6486" w:type="dxa"/>
            <w:vMerge/>
            <w:tcBorders>
              <w:left w:val="nil"/>
            </w:tcBorders>
          </w:tcPr>
          <w:p w14:paraId="515D8EEF" w14:textId="77777777" w:rsidR="005A241E" w:rsidRDefault="005A241E">
            <w:pPr>
              <w:widowControl w:val="0"/>
              <w:pBdr>
                <w:top w:val="nil"/>
                <w:left w:val="nil"/>
                <w:bottom w:val="nil"/>
                <w:right w:val="nil"/>
                <w:between w:val="nil"/>
              </w:pBdr>
              <w:spacing w:line="276" w:lineRule="auto"/>
              <w:ind w:left="0" w:hanging="2"/>
              <w:rPr>
                <w:rFonts w:ascii="Book Antiqua" w:eastAsia="Book Antiqua" w:hAnsi="Book Antiqua" w:cs="Book Antiqua"/>
                <w:sz w:val="18"/>
                <w:szCs w:val="18"/>
              </w:rPr>
            </w:pPr>
          </w:p>
        </w:tc>
      </w:tr>
      <w:tr w:rsidR="005A241E" w14:paraId="32412582" w14:textId="77777777">
        <w:trPr>
          <w:cantSplit/>
          <w:trHeight w:val="230"/>
        </w:trPr>
        <w:tc>
          <w:tcPr>
            <w:tcW w:w="2802" w:type="dxa"/>
            <w:tcBorders>
              <w:right w:val="nil"/>
            </w:tcBorders>
          </w:tcPr>
          <w:p w14:paraId="19AE3EB4" w14:textId="77777777" w:rsidR="005A241E" w:rsidRDefault="005A241E">
            <w:pPr>
              <w:ind w:left="0" w:hanging="2"/>
              <w:jc w:val="both"/>
              <w:rPr>
                <w:rFonts w:ascii="Book Antiqua" w:eastAsia="Book Antiqua" w:hAnsi="Book Antiqua" w:cs="Book Antiqua"/>
                <w:sz w:val="18"/>
                <w:szCs w:val="18"/>
              </w:rPr>
            </w:pPr>
          </w:p>
        </w:tc>
        <w:tc>
          <w:tcPr>
            <w:tcW w:w="283" w:type="dxa"/>
            <w:tcBorders>
              <w:top w:val="nil"/>
              <w:left w:val="nil"/>
              <w:bottom w:val="nil"/>
              <w:right w:val="nil"/>
            </w:tcBorders>
          </w:tcPr>
          <w:p w14:paraId="4CA832A4" w14:textId="77777777" w:rsidR="005A241E" w:rsidRDefault="005A241E">
            <w:pPr>
              <w:pBdr>
                <w:top w:val="nil"/>
                <w:left w:val="nil"/>
                <w:bottom w:val="nil"/>
                <w:right w:val="nil"/>
                <w:between w:val="nil"/>
              </w:pBdr>
              <w:spacing w:line="240" w:lineRule="auto"/>
              <w:ind w:left="0" w:hanging="2"/>
              <w:rPr>
                <w:rFonts w:ascii="Book Antiqua" w:eastAsia="Book Antiqua" w:hAnsi="Book Antiqua" w:cs="Book Antiqua"/>
                <w:color w:val="000000"/>
                <w:sz w:val="20"/>
                <w:szCs w:val="20"/>
              </w:rPr>
            </w:pPr>
          </w:p>
        </w:tc>
        <w:tc>
          <w:tcPr>
            <w:tcW w:w="6486" w:type="dxa"/>
            <w:vMerge/>
            <w:tcBorders>
              <w:left w:val="nil"/>
            </w:tcBorders>
          </w:tcPr>
          <w:p w14:paraId="6BABA0B5" w14:textId="77777777" w:rsidR="005A241E" w:rsidRDefault="005A241E">
            <w:pPr>
              <w:widowControl w:val="0"/>
              <w:pBdr>
                <w:top w:val="nil"/>
                <w:left w:val="nil"/>
                <w:bottom w:val="nil"/>
                <w:right w:val="nil"/>
                <w:between w:val="nil"/>
              </w:pBdr>
              <w:spacing w:line="276" w:lineRule="auto"/>
              <w:ind w:left="0" w:hanging="2"/>
              <w:rPr>
                <w:rFonts w:ascii="Book Antiqua" w:eastAsia="Book Antiqua" w:hAnsi="Book Antiqua" w:cs="Book Antiqua"/>
                <w:color w:val="000000"/>
                <w:sz w:val="20"/>
                <w:szCs w:val="20"/>
              </w:rPr>
            </w:pPr>
          </w:p>
        </w:tc>
      </w:tr>
    </w:tbl>
    <w:p w14:paraId="0848B97B" w14:textId="77777777" w:rsidR="005A241E" w:rsidRDefault="005A241E">
      <w:pPr>
        <w:ind w:left="0" w:hanging="2"/>
        <w:jc w:val="both"/>
        <w:rPr>
          <w:rFonts w:ascii="Book Antiqua" w:eastAsia="Book Antiqua" w:hAnsi="Book Antiqua" w:cs="Book Antiqua"/>
          <w:color w:val="0000FF"/>
        </w:rPr>
      </w:pPr>
    </w:p>
    <w:p w14:paraId="69006192" w14:textId="4AD2BECE" w:rsidR="005A241E" w:rsidRDefault="00C04FFA">
      <w:pPr>
        <w:ind w:left="0" w:hanging="2"/>
        <w:jc w:val="both"/>
        <w:rPr>
          <w:rFonts w:ascii="Book Antiqua" w:eastAsia="Book Antiqua" w:hAnsi="Book Antiqua" w:cs="Book Antiqua"/>
        </w:rPr>
      </w:pPr>
      <w:r>
        <w:rPr>
          <w:rFonts w:ascii="Book Antiqua" w:eastAsia="Book Antiqua" w:hAnsi="Book Antiqua" w:cs="Book Antiqua"/>
          <w:b/>
        </w:rPr>
        <w:t>INTRODUCTION</w:t>
      </w:r>
    </w:p>
    <w:p w14:paraId="7FA56C80" w14:textId="47E5A76D" w:rsidR="00D32966" w:rsidRPr="00D32966" w:rsidRDefault="00D32966" w:rsidP="00C22AD2">
      <w:pPr>
        <w:ind w:leftChars="0" w:left="0" w:firstLineChars="0" w:firstLine="720"/>
        <w:jc w:val="both"/>
        <w:rPr>
          <w:rFonts w:ascii="Book Antiqua" w:eastAsia="Book Antiqua" w:hAnsi="Book Antiqua" w:cs="Book Antiqua"/>
          <w:color w:val="000000" w:themeColor="text1"/>
        </w:rPr>
      </w:pPr>
      <w:r w:rsidRPr="00D32966">
        <w:rPr>
          <w:rFonts w:ascii="Book Antiqua" w:eastAsia="Book Antiqua" w:hAnsi="Book Antiqua" w:cs="Book Antiqua"/>
          <w:color w:val="000000" w:themeColor="text1"/>
        </w:rPr>
        <w:t xml:space="preserve">In a company, individuals are key elements that play a significant role in achieving success and achieving goals. As the main asset, employees play an important role in determining the fate and survival of the company. They become strategic factors that influence the progress or decline of a company. As planners, doers, and prime movers, employees contribute greatly in realizing the organization's vision. Therefore, making the work environment comfortable for employees is very important to avoid stress that can interfere with productivity and threaten their health. Work stress is an issue that is related to </w:t>
      </w:r>
      <w:proofErr w:type="gramStart"/>
      <w:r w:rsidRPr="00D32966">
        <w:rPr>
          <w:rFonts w:ascii="Book Antiqua" w:eastAsia="Book Antiqua" w:hAnsi="Book Antiqua" w:cs="Book Antiqua"/>
          <w:color w:val="000000" w:themeColor="text1"/>
        </w:rPr>
        <w:t>organizations,</w:t>
      </w:r>
      <w:proofErr w:type="gramEnd"/>
      <w:r w:rsidRPr="00D32966">
        <w:rPr>
          <w:rFonts w:ascii="Book Antiqua" w:eastAsia="Book Antiqua" w:hAnsi="Book Antiqua" w:cs="Book Antiqua"/>
          <w:color w:val="000000" w:themeColor="text1"/>
        </w:rPr>
        <w:t xml:space="preserve"> therefore it needs to be raised in the public nowadays. Cahyani identified job stress as a result of resource and equipment shortages, overtime, and organizational climate issues. Stress has a negative influence on employee performance, </w:t>
      </w:r>
      <w:r w:rsidRPr="00D32966">
        <w:rPr>
          <w:rFonts w:ascii="Book Antiqua" w:eastAsia="Book Antiqua" w:hAnsi="Book Antiqua" w:cs="Book Antiqua"/>
          <w:color w:val="000000" w:themeColor="text1"/>
        </w:rPr>
        <w:lastRenderedPageBreak/>
        <w:t xml:space="preserve">which proves that excessive workload must be minimized to prevent performance decline and maintain overall productivity. </w:t>
      </w:r>
      <w:r w:rsidR="005F6116">
        <w:rPr>
          <w:rFonts w:ascii="Book Antiqua" w:eastAsia="Book Antiqua" w:hAnsi="Book Antiqua" w:cs="Book Antiqua"/>
          <w:color w:val="000000" w:themeColor="text1"/>
        </w:rPr>
        <w:fldChar w:fldCharType="begin" w:fldLock="1"/>
      </w:r>
      <w:r w:rsidR="005F6116">
        <w:rPr>
          <w:rFonts w:ascii="Book Antiqua" w:eastAsia="Book Antiqua" w:hAnsi="Book Antiqua" w:cs="Book Antiqua"/>
          <w:color w:val="000000" w:themeColor="text1"/>
        </w:rPr>
        <w:instrText>ADDIN CSL_CITATION {"citationItems":[{"id":"ITEM-1","itemData":{"abstract":"Into in an industrial revolution 4.0 era that demands human resources in the mastery of technology that makes companies must be more competitive in competition. Companies must be able to develop their quality human resources, and have the potential for achieve goals, mindsets and innovations that come from individual in the company capable of creating success the company. The research aims to determine and explain the effect of Work Stress, Employee Performance and Social Support, this study uses quantitative. The sample technique is using saturated samples with 44 respondents in the distribusi and niaga employees of PT. PLN (Persero) Unit Induk Distribusi Jatim. The statistical analysis used is Partial Least Square (PLS) with the support of smartPLS 3.0 software. The results of this research shows work stress has no significant effect on employee performance. And Social support moderates work stress on employee performance.","author":[{"dropping-particle":"","family":"Cahyani","given":"W","non-dropping-particle":"","parse-names":false,"suffix":""},{"dropping-particle":"","family":"Frianto","given":"A","non-dropping-particle":"","parse-names":false,"suffix":""}],"container-title":"Jurnal Ilmu Manajemen","id":"ITEM-1","issue":"3","issued":{"date-parts":[["2019"]]},"page":"868-876","title":"Peran Dukungan Sosial Terhadap Stres Kerja Sebagai Peningkatan Kinerja Karyawan","type":"article-journal","volume":"7"},"uris":["http://www.mendeley.com/documents/?uuid=d2bfb2b1-c0a4-4797-bea2-622f1c30ce2f"]}],"mendeley":{"formattedCitation":"[1]","plainTextFormattedCitation":"[1]","previouslyFormattedCitation":"[1]"},"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5F6116" w:rsidRPr="005F6116">
        <w:rPr>
          <w:rFonts w:ascii="Book Antiqua" w:eastAsia="Book Antiqua" w:hAnsi="Book Antiqua" w:cs="Book Antiqua"/>
          <w:noProof/>
          <w:color w:val="000000" w:themeColor="text1"/>
        </w:rPr>
        <w:t>[1]</w:t>
      </w:r>
      <w:r w:rsidR="005F6116">
        <w:rPr>
          <w:rFonts w:ascii="Book Antiqua" w:eastAsia="Book Antiqua" w:hAnsi="Book Antiqua" w:cs="Book Antiqua"/>
          <w:color w:val="000000" w:themeColor="text1"/>
        </w:rPr>
        <w:fldChar w:fldCharType="end"/>
      </w:r>
    </w:p>
    <w:p w14:paraId="08406037" w14:textId="4BA141EB" w:rsidR="00D32966" w:rsidRPr="00D32966" w:rsidRDefault="00D32966" w:rsidP="00C22AD2">
      <w:pPr>
        <w:ind w:leftChars="0" w:left="0" w:firstLineChars="0" w:firstLine="720"/>
        <w:jc w:val="both"/>
        <w:rPr>
          <w:rFonts w:ascii="Book Antiqua" w:eastAsia="Book Antiqua" w:hAnsi="Book Antiqua" w:cs="Book Antiqua"/>
          <w:color w:val="000000" w:themeColor="text1"/>
        </w:rPr>
      </w:pPr>
      <w:r w:rsidRPr="00D32966">
        <w:rPr>
          <w:rFonts w:ascii="Book Antiqua" w:eastAsia="Book Antiqua" w:hAnsi="Book Antiqua" w:cs="Book Antiqua"/>
          <w:color w:val="000000" w:themeColor="text1"/>
        </w:rPr>
        <w:t xml:space="preserve">Job stress becomes an adjustment response caused by individual characteristics and psychological stages, with the impact arising from external pressures that make psychological and physical demands on individuals. In a corporate environment, employees are often faced with various job demands. This kind of pressure can trigger work stress, which is often seen as something negative and considered to arise because of bad things. However, this assumption is not entirely true. Job stress is actually a form of interaction between individuals and their environment, where individuals try to adjust to existing pressures. </w:t>
      </w:r>
      <w:r w:rsidR="005F6116">
        <w:rPr>
          <w:rFonts w:ascii="Book Antiqua" w:eastAsia="Book Antiqua" w:hAnsi="Book Antiqua" w:cs="Book Antiqua"/>
          <w:color w:val="000000" w:themeColor="text1"/>
        </w:rPr>
        <w:fldChar w:fldCharType="begin" w:fldLock="1"/>
      </w:r>
      <w:r w:rsidR="005F6116">
        <w:rPr>
          <w:rFonts w:ascii="Book Antiqua" w:eastAsia="Book Antiqua" w:hAnsi="Book Antiqua" w:cs="Book Antiqua"/>
          <w:color w:val="000000" w:themeColor="text1"/>
        </w:rPr>
        <w:instrText>ADDIN CSL_CITATION {"citationItems":[{"id":"ITEM-1","itemData":{"abstract":"This research is aimed to analyze the influenced of social support, work demand and work environment toward the stressed of Nurses at Mutiara Sukma Psychiatric Hospital in West Nusa Tenggara. To collect the data by random sampling method. The population of this research is 99 nurses. Those data analyze through double regresi linier. The result showed that social support, work demand and work environment have influenced toward job stressed","author":[{"dropping-particle":"","family":"Erwin Musyaddat","given":"Lalu","non-dropping-particle":"","parse-names":false,"suffix":""},{"dropping-particle":"","family":"Saufi","given":"Akmad","non-dropping-particle":"","parse-names":false,"suffix":""}],"container-title":"Jurnal Magister Manajemen","id":"ITEM-1","issued":{"date-parts":[["2017"]]},"page":"1-16","title":"Pengaruh Dukungan Sosial, Beban Kerja dan Lingkungan Kerja terhadap Stres Kerja Perawat Rumah Sakit Jiwa Mutiara Sukma Provinsi Nusa Tenggara Barat","type":"article-journal"},"uris":["http://www.mendeley.com/documents/?uuid=1a69461a-9330-4234-b3fe-8879c834aa3a"]}],"mendeley":{"formattedCitation":"[2]","plainTextFormattedCitation":"[2]","previouslyFormattedCitation":"[2]"},"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5F6116" w:rsidRPr="005F6116">
        <w:rPr>
          <w:rFonts w:ascii="Book Antiqua" w:eastAsia="Book Antiqua" w:hAnsi="Book Antiqua" w:cs="Book Antiqua"/>
          <w:noProof/>
          <w:color w:val="000000" w:themeColor="text1"/>
        </w:rPr>
        <w:t>[2]</w:t>
      </w:r>
      <w:r w:rsidR="005F6116">
        <w:rPr>
          <w:rFonts w:ascii="Book Antiqua" w:eastAsia="Book Antiqua" w:hAnsi="Book Antiqua" w:cs="Book Antiqua"/>
          <w:color w:val="000000" w:themeColor="text1"/>
        </w:rPr>
        <w:fldChar w:fldCharType="end"/>
      </w:r>
      <w:r w:rsidRPr="00D32966">
        <w:rPr>
          <w:rFonts w:ascii="Book Antiqua" w:eastAsia="Book Antiqua" w:hAnsi="Book Antiqua" w:cs="Book Antiqua"/>
          <w:color w:val="000000" w:themeColor="text1"/>
        </w:rPr>
        <w:t xml:space="preserve"> According to </w:t>
      </w:r>
      <w:proofErr w:type="spellStart"/>
      <w:r w:rsidRPr="00D32966">
        <w:rPr>
          <w:rFonts w:ascii="Book Antiqua" w:eastAsia="Book Antiqua" w:hAnsi="Book Antiqua" w:cs="Book Antiqua"/>
          <w:color w:val="000000" w:themeColor="text1"/>
        </w:rPr>
        <w:t>Riznanda</w:t>
      </w:r>
      <w:proofErr w:type="spellEnd"/>
      <w:r w:rsidRPr="00D32966">
        <w:rPr>
          <w:rFonts w:ascii="Book Antiqua" w:eastAsia="Book Antiqua" w:hAnsi="Book Antiqua" w:cs="Book Antiqua"/>
          <w:color w:val="000000" w:themeColor="text1"/>
        </w:rPr>
        <w:t xml:space="preserve">, work stress in individuals can be seen from three aspects: physiological, such as metabolic disorders, increased heart rate, blood pressure, headaches, and risk of heart disease; psychological, such as anxiety, emotional lability, boredom, and procrastination; and behavioral, such as disturbed sleep patterns, decreased productivity, high absenteeism, and increased consumption of cigarettes or alcohol. This theoretical explanation is in line with what is experienced by employees in the production division who feel the impact of work stress directly.  </w:t>
      </w:r>
      <w:r w:rsidR="005F6116">
        <w:rPr>
          <w:rFonts w:ascii="Book Antiqua" w:eastAsia="Book Antiqua" w:hAnsi="Book Antiqua" w:cs="Book Antiqua"/>
          <w:color w:val="000000" w:themeColor="text1"/>
        </w:rPr>
        <w:fldChar w:fldCharType="begin" w:fldLock="1"/>
      </w:r>
      <w:r w:rsidR="005F6116">
        <w:rPr>
          <w:rFonts w:ascii="Book Antiqua" w:eastAsia="Book Antiqua" w:hAnsi="Book Antiqua" w:cs="Book Antiqua"/>
          <w:color w:val="000000" w:themeColor="text1"/>
        </w:rPr>
        <w:instrText>ADDIN CSL_CITATION {"citationItems":[{"id":"ITEM-1","itemData":{"ISSN":"2252-6129","abstract":"Penelitian ini dilakukan guna mengetahui hubungan beban kerja dengan stres kerja pada karyawan divisi produksi PT. X. Metode penelitian yang diterapkan adalah kuantitatif korelasional. Teknik pengambilan sampel yang digunakan adalah sampling jenuh, yaitu menjadikan seluruh karyawan divisi produksi PT. X yang berjumlah 104 karyawan sebagai sampel penelitian. Analisis data dilakukan dengan menggunakan pearson product moment untuk mengetahui hubungan antar variabel dengan bantuan SPSS versi 26.0 for windows. Instrumen yang digunakan adalah adaptasi dari Carga Mental Questionnaire (CarMen-Q) untuk mengukur beban kerja, dan Job Stress Survey (JSS) untuk mengukur stres kerja. Hasilnya, beban kerja memiliki korelasi signifikan dengan stres kerja. Nilai koefisien korelasi yang diperoleh adalah sebesar 0,669, maknanya beban kerja memiliki hubungan kuat dan bersifat positif dengan stres kerja. Artinya, semakin tinggi beban kerja, maka stres kerja juga akan semakin tinggi, begitupun sebaliknya. Beban kerja memiliki nilai koefisien determinasi sebesar 0,447, berarti beban kerja memberikan sumbangan efektif sebesar 44,7% terhadap stres kerja. Berdasarkan hasil tersebut, maka hipotesis dalam penelitian ini diterima, yaitu terdapat hubungan antara beban kerja dengan stres kerja pada karyawan divisi produksi PT. X.","author":[{"dropping-particle":"","family":"Riznanda","given":"Winno Mikey","non-dropping-particle":"","parse-names":false,"suffix":""},{"dropping-particle":"","family":"Kusumadewi","given":"Damajanti","non-dropping-particle":"","parse-names":false,"suffix":""}],"container-title":"Character : Jurnal Penelitian Psikologi","id":"ITEM-1","issue":"03","issued":{"date-parts":[["2022"]]},"page":"792-804","title":"Hubungan Beban Kerja dengan Stres Kerja pada Karyawan Divisi Produksi PT. X","type":"article-journal","volume":"10"},"uris":["http://www.mendeley.com/documents/?uuid=5622ab70-5c06-477d-a9c9-8d2e831996d2"]}],"mendeley":{"formattedCitation":"[3]","plainTextFormattedCitation":"[3]","previouslyFormattedCitation":"[3]"},"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5F6116" w:rsidRPr="005F6116">
        <w:rPr>
          <w:rFonts w:ascii="Book Antiqua" w:eastAsia="Book Antiqua" w:hAnsi="Book Antiqua" w:cs="Book Antiqua"/>
          <w:noProof/>
          <w:color w:val="000000" w:themeColor="text1"/>
        </w:rPr>
        <w:t>[3]</w:t>
      </w:r>
      <w:r w:rsidR="005F6116">
        <w:rPr>
          <w:rFonts w:ascii="Book Antiqua" w:eastAsia="Book Antiqua" w:hAnsi="Book Antiqua" w:cs="Book Antiqua"/>
          <w:color w:val="000000" w:themeColor="text1"/>
        </w:rPr>
        <w:fldChar w:fldCharType="end"/>
      </w:r>
      <w:r w:rsidR="005F6116">
        <w:rPr>
          <w:rFonts w:ascii="Book Antiqua" w:eastAsia="Book Antiqua" w:hAnsi="Book Antiqua" w:cs="Book Antiqua"/>
          <w:color w:val="000000" w:themeColor="text1"/>
        </w:rPr>
        <w:fldChar w:fldCharType="begin" w:fldLock="1"/>
      </w:r>
      <w:r w:rsidR="005F6116">
        <w:rPr>
          <w:rFonts w:ascii="Book Antiqua" w:eastAsia="Book Antiqua" w:hAnsi="Book Antiqua" w:cs="Book Antiqua"/>
          <w:color w:val="000000" w:themeColor="text1"/>
        </w:rPr>
        <w:instrText>ADDIN CSL_CITATION {"citationItems":[{"id":"ITEM-1","itemData":{"DOI":"10.3652/J-KIS.v4i01.520","abstract":"… hubungan karakteristik pekerja yaitu Usia, Masa Kerja, dan Beban … ada hubungan karakteristik usia terhadap stres kerja pada pekerja konstruksi dengan p value 0,000, ada hubungan …","author":[{"dropping-particle":"","family":"Irawati","given":"Ice","non-dropping-particle":"","parse-names":false,"suffix":""},{"dropping-particle":"","family":"Angelia","given":"Lili","non-dropping-particle":"","parse-names":false,"suffix":""},{"dropping-particle":"","family":"Dewita","given":"Trisna","non-dropping-particle":"","parse-names":false,"suffix":""}],"container-title":"Jurnal Kesehatan Ibnu Sina","id":"ITEM-1","issue":"1","issued":{"date-parts":[["2023"]]},"page":"1-12","title":"Hubungan Karakteristik Pekerja Dan Beban Kerja Mental Terhadap Stres Kerja Pada Pekerja Konstruksi Di PT. X Kota Batam Tahun 2022","type":"article-journal","volume":"4"},"uris":["http://www.mendeley.com/documents/?uuid=e7b0f1f7-462e-4dc8-b631-77b5f9292a51"]}],"mendeley":{"formattedCitation":"[4]","plainTextFormattedCitation":"[4]","previouslyFormattedCitation":"[4]"},"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5F6116" w:rsidRPr="005F6116">
        <w:rPr>
          <w:rFonts w:ascii="Book Antiqua" w:eastAsia="Book Antiqua" w:hAnsi="Book Antiqua" w:cs="Book Antiqua"/>
          <w:noProof/>
          <w:color w:val="000000" w:themeColor="text1"/>
        </w:rPr>
        <w:t>[4]</w:t>
      </w:r>
      <w:r w:rsidR="005F6116">
        <w:rPr>
          <w:rFonts w:ascii="Book Antiqua" w:eastAsia="Book Antiqua" w:hAnsi="Book Antiqua" w:cs="Book Antiqua"/>
          <w:color w:val="000000" w:themeColor="text1"/>
        </w:rPr>
        <w:fldChar w:fldCharType="end"/>
      </w:r>
      <w:r w:rsidR="005F6116" w:rsidRPr="00D32966">
        <w:rPr>
          <w:rFonts w:ascii="Book Antiqua" w:eastAsia="Book Antiqua" w:hAnsi="Book Antiqua" w:cs="Book Antiqua"/>
          <w:color w:val="000000" w:themeColor="text1"/>
        </w:rPr>
        <w:t xml:space="preserve"> </w:t>
      </w:r>
    </w:p>
    <w:p w14:paraId="28B7DF3F" w14:textId="0BB42A5B" w:rsidR="00D32966" w:rsidRPr="00D32966" w:rsidRDefault="00D32966" w:rsidP="00C22AD2">
      <w:pPr>
        <w:ind w:leftChars="0" w:left="0" w:firstLineChars="0" w:firstLine="720"/>
        <w:jc w:val="both"/>
        <w:rPr>
          <w:rFonts w:ascii="Book Antiqua" w:eastAsia="Book Antiqua" w:hAnsi="Book Antiqua" w:cs="Book Antiqua"/>
          <w:color w:val="000000" w:themeColor="text1"/>
        </w:rPr>
      </w:pPr>
      <w:r w:rsidRPr="00D32966">
        <w:rPr>
          <w:rFonts w:ascii="Book Antiqua" w:eastAsia="Book Antiqua" w:hAnsi="Book Antiqua" w:cs="Book Antiqua"/>
          <w:color w:val="000000" w:themeColor="text1"/>
        </w:rPr>
        <w:t xml:space="preserve">According to </w:t>
      </w:r>
      <w:proofErr w:type="spellStart"/>
      <w:r w:rsidRPr="00D32966">
        <w:rPr>
          <w:rFonts w:ascii="Book Antiqua" w:eastAsia="Book Antiqua" w:hAnsi="Book Antiqua" w:cs="Book Antiqua"/>
          <w:color w:val="000000" w:themeColor="text1"/>
        </w:rPr>
        <w:t>Garini</w:t>
      </w:r>
      <w:proofErr w:type="spellEnd"/>
      <w:r w:rsidRPr="00D32966">
        <w:rPr>
          <w:rFonts w:ascii="Book Antiqua" w:eastAsia="Book Antiqua" w:hAnsi="Book Antiqua" w:cs="Book Antiqua"/>
          <w:color w:val="000000" w:themeColor="text1"/>
        </w:rPr>
        <w:t xml:space="preserve">, stress is the result of an unhealthy, adverse and destructive reaction to the pressure experienced. When someone faces difficulties, they tend to overreact, feel confused, and unable to work optimally. Emotional responses that arise due to work stress include worry, anxiety, and restlessness. Stress experienced by employees can interfere with their performance and cause a decrease in concentration. Three factors that can affect the tension in work stress are organizational problems in the work environment, individual characteristics, and other social problems. A physical environment that is too stressful, as well as unfamiliar associations, and lack of willingness to work are the causes of work stress in the work environment. In other words, work stress is not caused by internal problems but is based on a stimulus from a person's subjective reactions. Every day there will be someone who experiences work stress, depending on how to deal with it and is more susceptible to occur in jobs that carry a heavy burden. </w:t>
      </w:r>
      <w:r w:rsidR="005F6116">
        <w:rPr>
          <w:rFonts w:ascii="Book Antiqua" w:eastAsia="Book Antiqua" w:hAnsi="Book Antiqua" w:cs="Book Antiqua"/>
          <w:color w:val="000000" w:themeColor="text1"/>
        </w:rPr>
        <w:fldChar w:fldCharType="begin" w:fldLock="1"/>
      </w:r>
      <w:r w:rsidR="005F6116">
        <w:rPr>
          <w:rFonts w:ascii="Book Antiqua" w:eastAsia="Book Antiqua" w:hAnsi="Book Antiqua" w:cs="Book Antiqua"/>
          <w:color w:val="000000" w:themeColor="text1"/>
        </w:rPr>
        <w:instrText>ADDIN CSL_CITATION {"citationItems":[{"id":"ITEM-1","itemData":{"DOI":"10.36096/ijbes.v5i2.403","abstract":"In today’s technology and digital era, the main problem that can impact the life sector is the aspect of Human Resources with the expertise and competence of an employee. Organizational goals will be achieved, however, with advances in information technology, activities carried out by humans can be completed efficiently and effectively to obtain optimal results. This study aims to determine employees' service performance by linking several variables including digital competence, work-life balance, work stress, and emotional intelligence. This study used the PLS (Partial Least Square) analysis tool and the number of samples was 190 respondents. The study results show that digital competence has no effect on service performance but positively impacts work-life balance and stress. Moreover, emotional intelligence does not moderate the relationship between digital competence and work life balance on service performance but moderates the relationship between work stress and service performance. This research was conducted to determine the performance of employee services and the employees of PT. X were the object of analysis.","author":[{"dropping-particle":"","family":"Garini","given":"R. Anggiwidya","non-dropping-particle":"","parse-names":false,"suffix":""},{"dropping-particle":"","family":"Muafi","given":"Muafi","non-dropping-particle":"","parse-names":false,"suffix":""}],"container-title":"International Journal of Business Ecosystem &amp; Strategy (2687-2293)","id":"ITEM-1","issue":"2","issued":{"date-parts":[["2023"]]},"page":"01-11","title":"The effect of digital competence, work life balance and work stress towards service performance with moderation of emotional intelligence on employees of PT.X","type":"article-journal","volume":"5"},"uris":["http://www.mendeley.com/documents/?uuid=1267e215-2a35-401d-b5a4-00d29d1c044f"]}],"mendeley":{"formattedCitation":"[5]","plainTextFormattedCitation":"[5]","previouslyFormattedCitation":"[5]"},"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5F6116" w:rsidRPr="005F6116">
        <w:rPr>
          <w:rFonts w:ascii="Book Antiqua" w:eastAsia="Book Antiqua" w:hAnsi="Book Antiqua" w:cs="Book Antiqua"/>
          <w:noProof/>
          <w:color w:val="000000" w:themeColor="text1"/>
        </w:rPr>
        <w:t>[5]</w:t>
      </w:r>
      <w:r w:rsidR="005F6116">
        <w:rPr>
          <w:rFonts w:ascii="Book Antiqua" w:eastAsia="Book Antiqua" w:hAnsi="Book Antiqua" w:cs="Book Antiqua"/>
          <w:color w:val="000000" w:themeColor="text1"/>
        </w:rPr>
        <w:fldChar w:fldCharType="end"/>
      </w:r>
    </w:p>
    <w:p w14:paraId="30FC2F62" w14:textId="52DB97EF" w:rsidR="00D32966" w:rsidRPr="00D32966" w:rsidRDefault="00D32966" w:rsidP="00C22AD2">
      <w:pPr>
        <w:ind w:leftChars="0" w:left="0" w:firstLineChars="0" w:firstLine="720"/>
        <w:jc w:val="both"/>
        <w:rPr>
          <w:rFonts w:ascii="Book Antiqua" w:eastAsia="Book Antiqua" w:hAnsi="Book Antiqua" w:cs="Book Antiqua"/>
          <w:color w:val="000000" w:themeColor="text1"/>
        </w:rPr>
      </w:pPr>
      <w:r w:rsidRPr="00D32966">
        <w:rPr>
          <w:rFonts w:ascii="Book Antiqua" w:eastAsia="Book Antiqua" w:hAnsi="Book Antiqua" w:cs="Book Antiqua"/>
          <w:color w:val="000000" w:themeColor="text1"/>
        </w:rPr>
        <w:t xml:space="preserve">Based on observations and previous research, research conducted by Selly revealed a significant relationship between social support and work stress levels. The research proves that the greater the social support obtained, the lower the level of work stress that occurs. This finding also proves a negative relationship, where social support contributes an amount of 35.20% to a decrease in job stress. Meanwhile, research conducted by </w:t>
      </w:r>
      <w:proofErr w:type="spellStart"/>
      <w:r w:rsidRPr="00D32966">
        <w:rPr>
          <w:rFonts w:ascii="Book Antiqua" w:eastAsia="Book Antiqua" w:hAnsi="Book Antiqua" w:cs="Book Antiqua"/>
          <w:color w:val="000000" w:themeColor="text1"/>
        </w:rPr>
        <w:t>Nurfita</w:t>
      </w:r>
      <w:proofErr w:type="spellEnd"/>
      <w:r w:rsidRPr="00D32966">
        <w:rPr>
          <w:rFonts w:ascii="Book Antiqua" w:eastAsia="Book Antiqua" w:hAnsi="Book Antiqua" w:cs="Book Antiqua"/>
          <w:color w:val="000000" w:themeColor="text1"/>
        </w:rPr>
        <w:t xml:space="preserve"> on 10 employees in the office section of PT X showed that the results of measuring workload through questionnaires revealed that 60% of employees experienced a very high workload. In addition, the results of measuring work stress showed that 70% of employees experienced high levels of work stress.</w:t>
      </w:r>
      <w:r w:rsidR="005F6116">
        <w:rPr>
          <w:rFonts w:ascii="Book Antiqua" w:eastAsia="Book Antiqua" w:hAnsi="Book Antiqua" w:cs="Book Antiqua"/>
          <w:color w:val="000000" w:themeColor="text1"/>
        </w:rPr>
        <w:fldChar w:fldCharType="begin" w:fldLock="1"/>
      </w:r>
      <w:r w:rsidR="005F6116">
        <w:rPr>
          <w:rFonts w:ascii="Book Antiqua" w:eastAsia="Book Antiqua" w:hAnsi="Book Antiqua" w:cs="Book Antiqua"/>
          <w:color w:val="000000" w:themeColor="text1"/>
        </w:rPr>
        <w:instrText>ADDIN CSL_CITATION {"citationItems":[{"id":"ITEM-1","itemData":{"DOI":"10.14710/jkm.v12i2.39309","ISSN":"2715-5617","abstract":"PT X is a company engaged in the electricity sector whose work is administrative services related to selling and distributing energy. As a form of customer satisfaction, employees must address customer complaints. Demands for completing targets on time and public complaints are getting higher, forcing employees to wok overtime outside of working hours. These demands cause high mental workload. In addition, the disproportionate number of employees and the workload given make employees complain about symptoms of work fatigue and stress. The purpose of this study was to determine the correlation between mental workload with work fatigue and work stress in the PT X. This study is quantitative observasional analytic with a cross sectional apporach with a population of 107 employess of PT X and a sample of 107 employees. The data collection technique is total sampling. Measuring data on mental workload and work stress using a questionnaire and for work fatigue using a reaction timer. The analysis technique used was distributive for univariate analysis and somer’s test for bivariate analysis. The results of the somer'd correlation test showed that there was a significant relationship between mental workload and work fatigue, with a moderate correlation and positive direction (+) (p = 0.000; r = 0.503), and a significant relationship between mental workload and work stress, with a strong correlation and positive direction (+) (p = 0.000; r = 0.622). There is a correlation between mental workload with work fatigue and work stress for employees at PT X. To employess can adjust working hours properly to demands of duties or responbilities ouside of work and employess should use the rest time that has been given properly.","author":[{"dropping-particle":"","family":"Marfuah","given":"Nurvita","non-dropping-particle":"","parse-names":false,"suffix":""},{"dropping-particle":"","family":"Sumardiyono","given":"Sumardiyono","non-dropping-particle":"","parse-names":false,"suffix":""},{"dropping-particle":"","family":"Fauzi","given":"Rachmawati Prihatina","non-dropping-particle":"","parse-names":false,"suffix":""}],"container-title":"Jurnal Kesehatan Masyarakat","id":"ITEM-1","issue":"2","issued":{"date-parts":[["2024"]]},"page":"140-147","title":"Hubungan Beban Kerja Mental dengan Kelelahan Kerja dan Stres Kerja pada Pegawai PT X","type":"article-journal","volume":"12"},"uris":["http://www.mendeley.com/documents/?uuid=23ba613b-7588-4b37-a6aa-0e32da453112"]}],"mendeley":{"formattedCitation":"[6]","plainTextFormattedCitation":"[6]","previouslyFormattedCitation":"[6]"},"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5F6116" w:rsidRPr="005F6116">
        <w:rPr>
          <w:rFonts w:ascii="Book Antiqua" w:eastAsia="Book Antiqua" w:hAnsi="Book Antiqua" w:cs="Book Antiqua"/>
          <w:noProof/>
          <w:color w:val="000000" w:themeColor="text1"/>
        </w:rPr>
        <w:t>[6]</w:t>
      </w:r>
      <w:r w:rsidR="005F6116">
        <w:rPr>
          <w:rFonts w:ascii="Book Antiqua" w:eastAsia="Book Antiqua" w:hAnsi="Book Antiqua" w:cs="Book Antiqua"/>
          <w:color w:val="000000" w:themeColor="text1"/>
        </w:rPr>
        <w:fldChar w:fldCharType="end"/>
      </w:r>
      <w:r w:rsidR="005F6116">
        <w:rPr>
          <w:rFonts w:ascii="Book Antiqua" w:eastAsia="Book Antiqua" w:hAnsi="Book Antiqua" w:cs="Book Antiqua"/>
          <w:color w:val="000000" w:themeColor="text1"/>
        </w:rPr>
        <w:fldChar w:fldCharType="begin" w:fldLock="1"/>
      </w:r>
      <w:r w:rsidR="005F6116">
        <w:rPr>
          <w:rFonts w:ascii="Book Antiqua" w:eastAsia="Book Antiqua" w:hAnsi="Book Antiqua" w:cs="Book Antiqua"/>
          <w:color w:val="000000" w:themeColor="text1"/>
        </w:rPr>
        <w:instrText>ADDIN CSL_CITATION {"citationItems":[{"id":"ITEM-1","itemData":{"DOI":"10.31289/tabularasa.v5i1.1601","author":[{"dropping-particle":"","family":"Sari","given":"Shely M","non-dropping-particle":"","parse-names":false,"suffix":""},{"dropping-particle":"","family":"Dalimunthe","given":"Hairul A","non-dropping-particle":"","parse-names":false,"suffix":""}],"container-title":"Jurnal Ilmiah Magister Psikologi","id":"ITEM-1","issue":"1","issued":{"date-parts":[["2023"]]},"page":"59-63","title":"Tabularasa: Jurnal Ilmiah Magister Psikologi Hubungan antara dukungan Sosial dengan Stres Kerja The correlations between Social Support and Employee Job Stress at CV. Buana Pillar Mandiri","type":"article-journal","volume":"5"},"uris":["http://www.mendeley.com/documents/?uuid=5a60fcfe-1269-4e12-8e3c-cd9bed041e05"]}],"mendeley":{"formattedCitation":"[7]","plainTextFormattedCitation":"[7]","previouslyFormattedCitation":"[7]"},"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5F6116" w:rsidRPr="005F6116">
        <w:rPr>
          <w:rFonts w:ascii="Book Antiqua" w:eastAsia="Book Antiqua" w:hAnsi="Book Antiqua" w:cs="Book Antiqua"/>
          <w:noProof/>
          <w:color w:val="000000" w:themeColor="text1"/>
        </w:rPr>
        <w:t>[7]</w:t>
      </w:r>
      <w:r w:rsidR="005F6116">
        <w:rPr>
          <w:rFonts w:ascii="Book Antiqua" w:eastAsia="Book Antiqua" w:hAnsi="Book Antiqua" w:cs="Book Antiqua"/>
          <w:color w:val="000000" w:themeColor="text1"/>
        </w:rPr>
        <w:fldChar w:fldCharType="end"/>
      </w:r>
      <w:r w:rsidRPr="00D32966">
        <w:rPr>
          <w:rFonts w:ascii="Book Antiqua" w:eastAsia="Book Antiqua" w:hAnsi="Book Antiqua" w:cs="Book Antiqua"/>
          <w:color w:val="000000" w:themeColor="text1"/>
        </w:rPr>
        <w:t xml:space="preserve"> This is in line with the initial survey conducted by researchers regarding work stress conditions. The results of the initial survey with 40 employees in the production department conducted for this study, using a questionnaire showed various findings regarding work stress among PT X employees. Regarding work stress, the majority of respondents (77.5%) </w:t>
      </w:r>
      <w:r w:rsidRPr="00D32966">
        <w:rPr>
          <w:rFonts w:ascii="Book Antiqua" w:eastAsia="Book Antiqua" w:hAnsi="Book Antiqua" w:cs="Book Antiqua"/>
          <w:color w:val="000000" w:themeColor="text1"/>
        </w:rPr>
        <w:lastRenderedPageBreak/>
        <w:t>reported experiencing frequent headaches due to work pressure. In addition, 72.5% admitted to feeling tense when facing conflicts with coworkers, and 85.5% tried to keep their spirits up despite a less conducive work environment. As many as 70% of respondents felt bored with monotonous work, and 72.5% tended to postpone work due to lack of intensive task completion. Respondents also reported health problems, such as changes in eating habits (87.5%) and difficulty sleeping (80%) when the workload increased. Based on the initial survey data, information was obtained that employees of PT X display indicators of work stress behavior, such as experiencing headaches due to work pressure, feeling tense when facing conflicts with colleagues, trying to stay enthusiastic even though the work environment is not conducive, feeling bored with monotonous work, tending to postpone work due to lack of intensive task completion, changes in eating habits and difficulty sleeping. It can be concluded that 40 employees in the production department at PT X do experience work stress behaviors, as evidenced in the initial survey that has been carried out from researchers.</w:t>
      </w:r>
      <w:r w:rsidR="0098114D">
        <w:rPr>
          <w:rFonts w:ascii="Book Antiqua" w:eastAsia="Book Antiqua" w:hAnsi="Book Antiqua" w:cs="Book Antiqua"/>
          <w:color w:val="000000" w:themeColor="text1"/>
        </w:rPr>
        <w:t xml:space="preserve"> </w:t>
      </w:r>
      <w:r w:rsidR="0098114D">
        <w:rPr>
          <w:rFonts w:ascii="Book Antiqua" w:eastAsia="Book Antiqua" w:hAnsi="Book Antiqua" w:cs="Book Antiqua"/>
          <w:color w:val="000000" w:themeColor="text1"/>
        </w:rPr>
        <w:fldChar w:fldCharType="begin" w:fldLock="1"/>
      </w:r>
      <w:r w:rsidR="0098114D">
        <w:rPr>
          <w:rFonts w:ascii="Book Antiqua" w:eastAsia="Book Antiqua" w:hAnsi="Book Antiqua" w:cs="Book Antiqua"/>
          <w:color w:val="000000" w:themeColor="text1"/>
        </w:rPr>
        <w:instrText>ADDIN CSL_CITATION {"citationItems":[{"id":"ITEM-1","itemData":{"author":[{"dropping-particle":"","family":"Area","given":"Universitas Medan","non-dropping-particle":"","parse-names":false,"suffix":""}],"id":"ITEM-1","issued":{"date-parts":[["2022"]]},"title":"Diajukan untuk Memenuhi Persyaratan dalam Menyelesaikan Tugas Akhir UNIVERSITAS MEDAN AREA","type":"article-journal"},"uris":["http://www.mendeley.com/documents/?uuid=65a16a65-4c30-4b0f-b5fa-bc379096df92"]}],"mendeley":{"formattedCitation":"[8]","plainTextFormattedCitation":"[8]","previouslyFormattedCitation":"[8]"},"properties":{"noteIndex":0},"schema":"https://github.com/citation-style-language/schema/raw/master/csl-citation.json"}</w:instrText>
      </w:r>
      <w:r w:rsidR="0098114D">
        <w:rPr>
          <w:rFonts w:ascii="Book Antiqua" w:eastAsia="Book Antiqua" w:hAnsi="Book Antiqua" w:cs="Book Antiqua"/>
          <w:color w:val="000000" w:themeColor="text1"/>
        </w:rPr>
        <w:fldChar w:fldCharType="separate"/>
      </w:r>
      <w:r w:rsidR="0098114D" w:rsidRPr="0098114D">
        <w:rPr>
          <w:rFonts w:ascii="Book Antiqua" w:eastAsia="Book Antiqua" w:hAnsi="Book Antiqua" w:cs="Book Antiqua"/>
          <w:noProof/>
          <w:color w:val="000000" w:themeColor="text1"/>
        </w:rPr>
        <w:t>[8]</w:t>
      </w:r>
      <w:r w:rsidR="0098114D">
        <w:rPr>
          <w:rFonts w:ascii="Book Antiqua" w:eastAsia="Book Antiqua" w:hAnsi="Book Antiqua" w:cs="Book Antiqua"/>
          <w:color w:val="000000" w:themeColor="text1"/>
        </w:rPr>
        <w:fldChar w:fldCharType="end"/>
      </w:r>
    </w:p>
    <w:p w14:paraId="55B27E9E" w14:textId="6E050A0D" w:rsidR="00D32966" w:rsidRPr="00D32966" w:rsidRDefault="00D32966" w:rsidP="00C22AD2">
      <w:pPr>
        <w:ind w:leftChars="0" w:left="0" w:firstLineChars="0" w:firstLine="720"/>
        <w:jc w:val="both"/>
        <w:rPr>
          <w:rFonts w:ascii="Book Antiqua" w:eastAsia="Book Antiqua" w:hAnsi="Book Antiqua" w:cs="Book Antiqua"/>
          <w:color w:val="000000" w:themeColor="text1"/>
        </w:rPr>
      </w:pPr>
      <w:r w:rsidRPr="00D32966">
        <w:rPr>
          <w:rFonts w:ascii="Book Antiqua" w:eastAsia="Book Antiqua" w:hAnsi="Book Antiqua" w:cs="Book Antiqua"/>
          <w:color w:val="000000" w:themeColor="text1"/>
        </w:rPr>
        <w:t>High and prolonged job stress can have a negative, detrimental, and dangerous impact on employees who have difficulty adapting or adjusting to the changes that occur. Kardas and Duran stated that there are several strategies in managing stress, where social support is the most influential factor in reducing work stress levels. According to Demir and Bozkurt, comfort can be a definition of social support. Social support can be beneficial to those who receive it, improving their psychological health and well-being. [9]A previous study by Sari et al. showed that if employees do not receive social support from their coworkers, they are likely to experience stress. Lack of social support from coworkers can cause discomfort in carrying out tasks. However, by increasing the intensity of communication between coworkers, more effective support can be established.</w:t>
      </w:r>
      <w:r w:rsidR="0098114D">
        <w:rPr>
          <w:rFonts w:ascii="Book Antiqua" w:eastAsia="Book Antiqua" w:hAnsi="Book Antiqua" w:cs="Book Antiqua"/>
          <w:color w:val="000000" w:themeColor="text1"/>
        </w:rPr>
        <w:fldChar w:fldCharType="begin" w:fldLock="1"/>
      </w:r>
      <w:r w:rsidR="0098114D">
        <w:rPr>
          <w:rFonts w:ascii="Book Antiqua" w:eastAsia="Book Antiqua" w:hAnsi="Book Antiqua" w:cs="Book Antiqua"/>
          <w:color w:val="000000" w:themeColor="text1"/>
        </w:rPr>
        <w:instrText>ADDIN CSL_CITATION {"citationItems":[{"id":"ITEM-1","itemData":{"abstract":"Penelitian ini bertujuan untuk mengetahui hubungan antara dukungan sosial dan beban kerja dengan stress kerja. Penelitian ini menggunakan metode kuantitatif korelasional. Populasi yang digunakan dalam penelitian ini adalah seluruh anggota komunitas Gojek Semarang 26 dengan sampel sebanyak 92 driver. Metode pengambilan sampel menggunakan simple random sampling. Alat ukur penelitian terdiri dari 3 skala. Skala pertama adalah skala stress kerja yang terdiri dari 15 aitem dengan reliabilitas skala sebesar 0,714. Skala dukungan sosial terdiri dari 37 aitem dengan reliabilitas skala sebesar 0,944. Skala terakhir adalah skala beban kerja yang terdiri dari 13 aitem dengan reliabilitas skala adalah sebesar 0,730. Analisis data menggunakan analisis regresi berganda dan korelasi parsial. Hasil penelitian menunjukkan ada hubungan antara dukungan sosial dan beban kerja dengan stress kerja dengan R= 0,103 dan Fhitung = 5,117 dan signifikansi sebesar 0,008 (p&lt;0,01). Hasil korelasi antara dukungan sosial dengan stress kerja diperoleh rxy = -0,15 dengan signifikansi 0,890 (p&gt; 0,01) yang artinya tidak ada hubungan negatif yang signifikan antara dukungan sosial dengan stress kerja. Hasil uji korelasi selanjutnya antara beban kerja dengan stress kerja diperoleh rxy = 0,318 dengan signifikansi 0,002 (p&lt; 0,01) yang artinya ada hubungan positif yang signifikan antara beban kerja dengan stress kerja. Sumbangan efektif yang diberikan oleh variabel dukungan sosial dan beban kerja terhadap stress kerja adalah sebesar 10,3%.","author":[{"dropping-particle":"","family":"Wibowo","given":"Sheren Arinindiaputri","non-dropping-particle":"","parse-names":false,"suffix":""},{"dropping-particle":"","family":"Handayani","given":"Agustin","non-dropping-particle":"","parse-names":false,"suffix":""}],"container-title":"PSISULA: Prosiding Berkala Psikologi","id":"ITEM-1","issue":"November","issued":{"date-parts":[["2020"]]},"page":"185-196","title":"Hubungan antara Dukungan Sosial dan Beban Kerja dengan Stress Kerja pada Mitra Pengemudi Ojek Online di Komunitas Gojek X","type":"article-journal","volume":"2"},"uris":["http://www.mendeley.com/documents/?uuid=80fbb07e-d960-4bae-8e31-6140a29b1234"]}],"mendeley":{"formattedCitation":"[9]","plainTextFormattedCitation":"[9]"},"properties":{"noteIndex":0},"schema":"https://github.com/citation-style-language/schema/raw/master/csl-citation.json"}</w:instrText>
      </w:r>
      <w:r w:rsidR="0098114D">
        <w:rPr>
          <w:rFonts w:ascii="Book Antiqua" w:eastAsia="Book Antiqua" w:hAnsi="Book Antiqua" w:cs="Book Antiqua"/>
          <w:color w:val="000000" w:themeColor="text1"/>
        </w:rPr>
        <w:fldChar w:fldCharType="separate"/>
      </w:r>
      <w:r w:rsidR="0098114D" w:rsidRPr="0098114D">
        <w:rPr>
          <w:rFonts w:ascii="Book Antiqua" w:eastAsia="Book Antiqua" w:hAnsi="Book Antiqua" w:cs="Book Antiqua"/>
          <w:noProof/>
          <w:color w:val="000000" w:themeColor="text1"/>
        </w:rPr>
        <w:t>[9]</w:t>
      </w:r>
      <w:r w:rsidR="0098114D">
        <w:rPr>
          <w:rFonts w:ascii="Book Antiqua" w:eastAsia="Book Antiqua" w:hAnsi="Book Antiqua" w:cs="Book Antiqua"/>
          <w:color w:val="000000" w:themeColor="text1"/>
        </w:rPr>
        <w:fldChar w:fldCharType="end"/>
      </w:r>
    </w:p>
    <w:p w14:paraId="3BB06032" w14:textId="7EF620A0" w:rsidR="00D32966" w:rsidRPr="00D32966" w:rsidRDefault="00D32966" w:rsidP="00C22AD2">
      <w:pPr>
        <w:ind w:leftChars="0" w:left="0" w:firstLineChars="0" w:firstLine="720"/>
        <w:jc w:val="both"/>
        <w:rPr>
          <w:rFonts w:ascii="Book Antiqua" w:eastAsia="Book Antiqua" w:hAnsi="Book Antiqua" w:cs="Book Antiqua"/>
          <w:color w:val="000000" w:themeColor="text1"/>
        </w:rPr>
      </w:pPr>
      <w:proofErr w:type="spellStart"/>
      <w:r w:rsidRPr="00D32966">
        <w:rPr>
          <w:rFonts w:ascii="Book Antiqua" w:eastAsia="Book Antiqua" w:hAnsi="Book Antiqua" w:cs="Book Antiqua"/>
          <w:color w:val="000000" w:themeColor="text1"/>
        </w:rPr>
        <w:t>Margiatin</w:t>
      </w:r>
      <w:proofErr w:type="spellEnd"/>
      <w:r w:rsidRPr="00D32966">
        <w:rPr>
          <w:rFonts w:ascii="Book Antiqua" w:eastAsia="Book Antiqua" w:hAnsi="Book Antiqua" w:cs="Book Antiqua"/>
          <w:color w:val="000000" w:themeColor="text1"/>
        </w:rPr>
        <w:t xml:space="preserve"> corroborates these findings by proving social support as one of the components that have an influence on the level of work stress. Employees who lack or do not receive support from their social environment tend to be more vulnerable to stress. A number of cases prove that employees with job stress tend to lack support from coworkers. Being social creatures, humans need interaction with others. The presence of others plays an important role in life, because individuals are not able to fully meet their own physical and psychological needs. Therefore, social support from coworkers is needed to help individuals overcome the pressures they face. </w:t>
      </w:r>
      <w:r w:rsidR="005F6116">
        <w:rPr>
          <w:rFonts w:ascii="Book Antiqua" w:eastAsia="Book Antiqua" w:hAnsi="Book Antiqua" w:cs="Book Antiqua"/>
          <w:color w:val="000000" w:themeColor="text1"/>
        </w:rPr>
        <w:fldChar w:fldCharType="begin" w:fldLock="1"/>
      </w:r>
      <w:r w:rsidR="005F6116">
        <w:rPr>
          <w:rFonts w:ascii="Book Antiqua" w:eastAsia="Book Antiqua" w:hAnsi="Book Antiqua" w:cs="Book Antiqua"/>
          <w:color w:val="000000" w:themeColor="text1"/>
        </w:rPr>
        <w:instrText>ADDIN CSL_CITATION {"citationItems":[{"id":"ITEM-1","itemData":{"DOI":"10.31289/tabularasa.v5i1.1601","author":[{"dropping-particle":"","family":"Sari","given":"Shely M","non-dropping-particle":"","parse-names":false,"suffix":""},{"dropping-particle":"","family":"Dalimunthe","given":"Hairul A","non-dropping-particle":"","parse-names":false,"suffix":""}],"container-title":"Jurnal Ilmiah Magister Psikologi","id":"ITEM-1","issue":"1","issued":{"date-parts":[["2023"]]},"page":"59-63","title":"Tabularasa: Jurnal Ilmiah Magister Psikologi Hubungan antara dukungan Sosial dengan Stres Kerja The correlations between Social Support and Employee Job Stress at CV. Buana Pillar Mandiri","type":"article-journal","volume":"5"},"uris":["http://www.mendeley.com/documents/?uuid=5a60fcfe-1269-4e12-8e3c-cd9bed041e05"]}],"mendeley":{"formattedCitation":"[7]","plainTextFormattedCitation":"[7]","previouslyFormattedCitation":"[7]"},"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5F6116" w:rsidRPr="005F6116">
        <w:rPr>
          <w:rFonts w:ascii="Book Antiqua" w:eastAsia="Book Antiqua" w:hAnsi="Book Antiqua" w:cs="Book Antiqua"/>
          <w:noProof/>
          <w:color w:val="000000" w:themeColor="text1"/>
        </w:rPr>
        <w:t>[7]</w:t>
      </w:r>
      <w:r w:rsidR="005F6116">
        <w:rPr>
          <w:rFonts w:ascii="Book Antiqua" w:eastAsia="Book Antiqua" w:hAnsi="Book Antiqua" w:cs="Book Antiqua"/>
          <w:color w:val="000000" w:themeColor="text1"/>
        </w:rPr>
        <w:fldChar w:fldCharType="end"/>
      </w:r>
      <w:r w:rsidR="005F6116">
        <w:rPr>
          <w:rFonts w:ascii="Book Antiqua" w:eastAsia="Book Antiqua" w:hAnsi="Book Antiqua" w:cs="Book Antiqua"/>
          <w:color w:val="000000" w:themeColor="text1"/>
        </w:rPr>
        <w:fldChar w:fldCharType="begin" w:fldLock="1"/>
      </w:r>
      <w:r w:rsidR="0098114D">
        <w:rPr>
          <w:rFonts w:ascii="Book Antiqua" w:eastAsia="Book Antiqua" w:hAnsi="Book Antiqua" w:cs="Book Antiqua"/>
          <w:color w:val="000000" w:themeColor="text1"/>
        </w:rPr>
        <w:instrText>ADDIN CSL_CITATION {"citationItems":[{"id":"ITEM-1","itemData":{"DOI":"10.35891/jip.v11i1.4106","ISSN":"2088-0634","abstract":"Penelitian ini dilatarbelakangi oleh adanya fenomena tenaga kesehatan yang mengalami stres kerja saat bekerja. Penelitian ini bertujuan untuk mengetahui adanya hubungan dukungan sosial teman sebaya dan resiliensi dengan stres kerja pada tenaga kesehatan. Penelitian ini dilakukan di Puskesmas Kabupaten Sidoarjo dengan sampel 191 tenaga kesehatan dari jumlah populasi 423 tenaga Kesehatan (mengacu tabel Issac &amp; Michael pada tingkat kesalahan 5%) serta dengan teknik cluster area sampling. Teknik pengumpulan data dalam penelitian ini menggunakan tiga skala psikologi model likert, yaitu skala dukungan sosial teman sebaya, skala resiliensi dan skala stres kerja. Analisis data dilakukan dengan teknik analisa linear berganda menggunakan bantuan program SPSS versi 0.16 for Windows. Hasil uji analisis menunjukkan p &lt; 0,001, artinya terdapat hubungan antara dukungan teman sebaya dan resiliensi terhadap stress kerja. Variabel dukungan teman sebaya dan resiliensi memberikan sumbangan sebesar 22,8%, sedangkan 87,2% lainnya dipengaruhi oleh faktor-faktor lain yang tidak dibahas di dalam penelitian ini.","author":[{"dropping-particle":"","family":"Ainia","given":"Azizahtul Nur","non-dropping-particle":"","parse-names":false,"suffix":""},{"dropping-particle":"","family":"Mariyati","given":"Lely Ika","non-dropping-particle":"","parse-names":false,"suffix":""}],"container-title":"Jurnal Psikologi : Jurnal Ilmiah Fakultas Psikologi Universitas Yudharta Pasuruan","id":"ITEM-1","issue":"1","issued":{"date-parts":[["2024"]]},"page":"148-161","title":"Hubungan Dukungan Sosial Teman Sebaya dan Resiliensi Dengan Stres Kerja Pada Tenaga Kesehatan","type":"article-journal","volume":"11"},"uris":["http://www.mendeley.com/documents/?uuid=3888317e-8b1f-4fc7-b021-3c428eeae442"]}],"mendeley":{"formattedCitation":"[10]","plainTextFormattedCitation":"[10]","previouslyFormattedCitation":"[9]"},"properties":{"noteIndex":0},"schema":"https://github.com/citation-style-language/schema/raw/master/csl-citation.json"}</w:instrText>
      </w:r>
      <w:r w:rsidR="005F6116">
        <w:rPr>
          <w:rFonts w:ascii="Book Antiqua" w:eastAsia="Book Antiqua" w:hAnsi="Book Antiqua" w:cs="Book Antiqua"/>
          <w:color w:val="000000" w:themeColor="text1"/>
        </w:rPr>
        <w:fldChar w:fldCharType="separate"/>
      </w:r>
      <w:r w:rsidR="0098114D" w:rsidRPr="0098114D">
        <w:rPr>
          <w:rFonts w:ascii="Book Antiqua" w:eastAsia="Book Antiqua" w:hAnsi="Book Antiqua" w:cs="Book Antiqua"/>
          <w:noProof/>
          <w:color w:val="000000" w:themeColor="text1"/>
        </w:rPr>
        <w:t>[10]</w:t>
      </w:r>
      <w:r w:rsidR="005F6116">
        <w:rPr>
          <w:rFonts w:ascii="Book Antiqua" w:eastAsia="Book Antiqua" w:hAnsi="Book Antiqua" w:cs="Book Antiqua"/>
          <w:color w:val="000000" w:themeColor="text1"/>
        </w:rPr>
        <w:fldChar w:fldCharType="end"/>
      </w:r>
      <w:r w:rsidR="007C2F12">
        <w:rPr>
          <w:rFonts w:ascii="Book Antiqua" w:eastAsia="Book Antiqua" w:hAnsi="Book Antiqua" w:cs="Book Antiqua"/>
          <w:color w:val="000000" w:themeColor="text1"/>
        </w:rPr>
        <w:fldChar w:fldCharType="begin" w:fldLock="1"/>
      </w:r>
      <w:r w:rsidR="0098114D">
        <w:rPr>
          <w:rFonts w:ascii="Book Antiqua" w:eastAsia="Book Antiqua" w:hAnsi="Book Antiqua" w:cs="Book Antiqua"/>
          <w:color w:val="000000" w:themeColor="text1"/>
        </w:rPr>
        <w:instrText>ADDIN CSL_CITATION {"citationItems":[{"id":"ITEM-1","itemData":{"author":[{"dropping-particle":"","family":"Sitinjak","given":"Tessalonika","non-dropping-particle":"","parse-names":false,"suffix":""}],"id":"ITEM-1","issue":"4","issued":{"date-parts":[["2023"]]},"title":"Analisis Stres Kerja Pegawai Pada PT . Bank X Tbk Kantor Cabang Tanah Abang","type":"article-journal","volume":"1"},"uris":["http://www.mendeley.com/documents/?uuid=cc7c088c-b187-438b-96f2-b1bf3b9414ff"]}],"mendeley":{"formattedCitation":"[11]","plainTextFormattedCitation":"[11]","previouslyFormattedCitation":"[10]"},"properties":{"noteIndex":0},"schema":"https://github.com/citation-style-language/schema/raw/master/csl-citation.json"}</w:instrText>
      </w:r>
      <w:r w:rsidR="007C2F12">
        <w:rPr>
          <w:rFonts w:ascii="Book Antiqua" w:eastAsia="Book Antiqua" w:hAnsi="Book Antiqua" w:cs="Book Antiqua"/>
          <w:color w:val="000000" w:themeColor="text1"/>
        </w:rPr>
        <w:fldChar w:fldCharType="separate"/>
      </w:r>
      <w:r w:rsidR="0098114D" w:rsidRPr="0098114D">
        <w:rPr>
          <w:rFonts w:ascii="Book Antiqua" w:eastAsia="Book Antiqua" w:hAnsi="Book Antiqua" w:cs="Book Antiqua"/>
          <w:noProof/>
          <w:color w:val="000000" w:themeColor="text1"/>
        </w:rPr>
        <w:t>[11]</w:t>
      </w:r>
      <w:r w:rsidR="007C2F12">
        <w:rPr>
          <w:rFonts w:ascii="Book Antiqua" w:eastAsia="Book Antiqua" w:hAnsi="Book Antiqua" w:cs="Book Antiqua"/>
          <w:color w:val="000000" w:themeColor="text1"/>
        </w:rPr>
        <w:fldChar w:fldCharType="end"/>
      </w:r>
    </w:p>
    <w:p w14:paraId="78672E1C" w14:textId="2FC19824" w:rsidR="00D32966" w:rsidRPr="00D32966" w:rsidRDefault="00D32966" w:rsidP="00C22AD2">
      <w:pPr>
        <w:ind w:leftChars="0" w:left="0" w:firstLineChars="0" w:firstLine="720"/>
        <w:jc w:val="both"/>
        <w:rPr>
          <w:rFonts w:ascii="Book Antiqua" w:eastAsia="Book Antiqua" w:hAnsi="Book Antiqua" w:cs="Book Antiqua"/>
          <w:color w:val="000000" w:themeColor="text1"/>
        </w:rPr>
      </w:pPr>
      <w:r w:rsidRPr="00D32966">
        <w:rPr>
          <w:rFonts w:ascii="Book Antiqua" w:eastAsia="Book Antiqua" w:hAnsi="Book Antiqua" w:cs="Book Antiqua"/>
          <w:color w:val="000000" w:themeColor="text1"/>
        </w:rPr>
        <w:t>Social support has a significant function in reducing the negative effects of stressful work or excessive workload. This support can be obtained from coworkers, close friends, superiors, family, and the surrounding environment. The greater the support obtained by employees, so that the level of work stress they feel will be lower</w:t>
      </w:r>
      <w:r w:rsidR="007C2F12">
        <w:rPr>
          <w:rFonts w:ascii="Book Antiqua" w:eastAsia="Book Antiqua" w:hAnsi="Book Antiqua" w:cs="Book Antiqua"/>
          <w:color w:val="000000" w:themeColor="text1"/>
        </w:rPr>
        <w:t xml:space="preserve">. </w:t>
      </w:r>
      <w:r w:rsidR="007C2F12">
        <w:rPr>
          <w:rFonts w:ascii="Book Antiqua" w:eastAsia="Book Antiqua" w:hAnsi="Book Antiqua" w:cs="Book Antiqua"/>
          <w:color w:val="000000" w:themeColor="text1"/>
        </w:rPr>
        <w:fldChar w:fldCharType="begin" w:fldLock="1"/>
      </w:r>
      <w:r w:rsidR="0098114D">
        <w:rPr>
          <w:rFonts w:ascii="Book Antiqua" w:eastAsia="Book Antiqua" w:hAnsi="Book Antiqua" w:cs="Book Antiqua"/>
          <w:color w:val="000000" w:themeColor="text1"/>
        </w:rPr>
        <w:instrText>ADDIN CSL_CITATION {"citationItems":[{"id":"ITEM-1","itemData":{"abstract":"Salah satu sektor pekerjaan yang berkembang pesat sekaligus berpotensi terhadap isu stress kerja adalah sektor perhotelan. Untuk mengatasi hal tersebut para karyawan membutuhkan suatu bentuk dukungan sosial yang dapat berasal dari atasan, rekan kerja, dan keluarga sehingga nantinya para karyawan tersebut dapat mengelola stress kerjanya dengan baik.. Data penelitian dianalisis dan diolah dengan alat analisis Moderated Regression Analysis (MRA) dengan SPSS version 18.0. Populasi sebanyak 290 orang karyawan. Teknik penentuan sampel yang digunakan adalah purposive sampling yaitu sebanyak 125 karyawan. Hasil penelitian menunjukkan beban kerja dan work family conflict berpengaruh negatif dan signifikan terhadap kinerja karyawan, serta dukungan sosial secara statistik mampu memoderasi pengaruh beban kerja dan work family conflict terhadap kinerja karyawan. Kata","author":[{"dropping-particle":"","family":"Rumaningsih","given":"Ni Kadek Nonik","non-dropping-particle":"","parse-names":false,"suffix":""}],"container-title":"E-Jounal Manajemen","id":"ITEM-1","issue":"12","issued":{"date-parts":[["2021"]]},"page":"1388-1408","title":"Pengaruh Beban Kerja Dan Kepuasan Kerja","type":"article-journal","volume":"10"},"uris":["http://www.mendeley.com/documents/?uuid=35011b45-1c29-4d06-a3ef-1a0700950b1b"]}],"mendeley":{"formattedCitation":"[12]","plainTextFormattedCitation":"[12]","previouslyFormattedCitation":"[11]"},"properties":{"noteIndex":0},"schema":"https://github.com/citation-style-language/schema/raw/master/csl-citation.json"}</w:instrText>
      </w:r>
      <w:r w:rsidR="007C2F12">
        <w:rPr>
          <w:rFonts w:ascii="Book Antiqua" w:eastAsia="Book Antiqua" w:hAnsi="Book Antiqua" w:cs="Book Antiqua"/>
          <w:color w:val="000000" w:themeColor="text1"/>
        </w:rPr>
        <w:fldChar w:fldCharType="separate"/>
      </w:r>
      <w:r w:rsidR="0098114D" w:rsidRPr="0098114D">
        <w:rPr>
          <w:rFonts w:ascii="Book Antiqua" w:eastAsia="Book Antiqua" w:hAnsi="Book Antiqua" w:cs="Book Antiqua"/>
          <w:noProof/>
          <w:color w:val="000000" w:themeColor="text1"/>
        </w:rPr>
        <w:t>[12]</w:t>
      </w:r>
      <w:r w:rsidR="007C2F12">
        <w:rPr>
          <w:rFonts w:ascii="Book Antiqua" w:eastAsia="Book Antiqua" w:hAnsi="Book Antiqua" w:cs="Book Antiqua"/>
          <w:color w:val="000000" w:themeColor="text1"/>
        </w:rPr>
        <w:fldChar w:fldCharType="end"/>
      </w:r>
      <w:r w:rsidRPr="00D32966">
        <w:rPr>
          <w:rFonts w:ascii="Book Antiqua" w:eastAsia="Book Antiqua" w:hAnsi="Book Antiqua" w:cs="Book Antiqua"/>
          <w:color w:val="000000" w:themeColor="text1"/>
        </w:rPr>
        <w:t xml:space="preserve"> The greater the social support obtained, the lower the level of work stress that occurs by employees. In addition to reducing the negative impact of work stress, social support also has a significant influence on improving employee performance. Based on its source, social support can be classified into three types, namely support from spouses, family, and coworkers and superiors. Support shown from coworkers and superiors plays a role </w:t>
      </w:r>
      <w:r w:rsidRPr="00D32966">
        <w:rPr>
          <w:rFonts w:ascii="Book Antiqua" w:eastAsia="Book Antiqua" w:hAnsi="Book Antiqua" w:cs="Book Antiqua"/>
          <w:color w:val="000000" w:themeColor="text1"/>
        </w:rPr>
        <w:lastRenderedPageBreak/>
        <w:t xml:space="preserve">in lightening the workload, while support from spouses and family focuses more on the emotional aspects. </w:t>
      </w:r>
      <w:r w:rsidR="007C2F12">
        <w:rPr>
          <w:rFonts w:ascii="Book Antiqua" w:eastAsia="Book Antiqua" w:hAnsi="Book Antiqua" w:cs="Book Antiqua"/>
          <w:color w:val="000000" w:themeColor="text1"/>
        </w:rPr>
        <w:fldChar w:fldCharType="begin" w:fldLock="1"/>
      </w:r>
      <w:r w:rsidR="0098114D">
        <w:rPr>
          <w:rFonts w:ascii="Book Antiqua" w:eastAsia="Book Antiqua" w:hAnsi="Book Antiqua" w:cs="Book Antiqua"/>
          <w:color w:val="000000" w:themeColor="text1"/>
        </w:rPr>
        <w:instrText>ADDIN CSL_CITATION {"citationItems":[{"id":"ITEM-1","itemData":{"abstract":"Panti Wilasa Citarum Hospital is one of the health institutions such as hospitals that are under the governance of the Christian Foundation for Public Health (Yakkum). The problem that currently happening in the Panti Wilasa Citarum Hospital is nurse performance is not optimal due to the high levels of work stress of the nurses. This was reflected in the high turnover rate of nurses in Hospitals Panti Wilasa Citarum during 2013. As many as 16 persons or 9.25% of nurses who left her job as a nurse at the Panti Wilasa Citarum Hospital","author":[{"dropping-particle":"","family":"Hartono","given":"Remond Respati","non-dropping-particle":"","parse-names":false,"suffix":""}],"container-title":"Masters thesis, Diponegoro University.","id":"ITEM-1","issued":{"date-parts":[["2013"]]},"page":"853-858","title":"Pengaruh beban kerja dan dukungan sosial terhadap kinerja karyawan dengan stres kerja sebagai variabel intervening","type":"article-journal"},"uris":["http://www.mendeley.com/documents/?uuid=fe2d08fd-f10a-456c-af66-51b14e220df9"]}],"mendeley":{"formattedCitation":"[13]","plainTextFormattedCitation":"[13]","previouslyFormattedCitation":"[12]"},"properties":{"noteIndex":0},"schema":"https://github.com/citation-style-language/schema/raw/master/csl-citation.json"}</w:instrText>
      </w:r>
      <w:r w:rsidR="007C2F12">
        <w:rPr>
          <w:rFonts w:ascii="Book Antiqua" w:eastAsia="Book Antiqua" w:hAnsi="Book Antiqua" w:cs="Book Antiqua"/>
          <w:color w:val="000000" w:themeColor="text1"/>
        </w:rPr>
        <w:fldChar w:fldCharType="separate"/>
      </w:r>
      <w:r w:rsidR="0098114D" w:rsidRPr="0098114D">
        <w:rPr>
          <w:rFonts w:ascii="Book Antiqua" w:eastAsia="Book Antiqua" w:hAnsi="Book Antiqua" w:cs="Book Antiqua"/>
          <w:noProof/>
          <w:color w:val="000000" w:themeColor="text1"/>
        </w:rPr>
        <w:t>[13]</w:t>
      </w:r>
      <w:r w:rsidR="007C2F12">
        <w:rPr>
          <w:rFonts w:ascii="Book Antiqua" w:eastAsia="Book Antiqua" w:hAnsi="Book Antiqua" w:cs="Book Antiqua"/>
          <w:color w:val="000000" w:themeColor="text1"/>
        </w:rPr>
        <w:fldChar w:fldCharType="end"/>
      </w:r>
    </w:p>
    <w:p w14:paraId="2960E11C" w14:textId="5987F834" w:rsidR="00D32966" w:rsidRPr="00D32966" w:rsidRDefault="00D32966" w:rsidP="00C22AD2">
      <w:pPr>
        <w:ind w:leftChars="0" w:left="0" w:firstLineChars="0" w:firstLine="720"/>
        <w:jc w:val="both"/>
        <w:rPr>
          <w:rFonts w:ascii="Book Antiqua" w:eastAsia="Book Antiqua" w:hAnsi="Book Antiqua" w:cs="Book Antiqua"/>
          <w:color w:val="000000" w:themeColor="text1"/>
        </w:rPr>
      </w:pPr>
      <w:r w:rsidRPr="00D32966">
        <w:rPr>
          <w:rFonts w:ascii="Book Antiqua" w:eastAsia="Book Antiqua" w:hAnsi="Book Antiqua" w:cs="Book Antiqua"/>
          <w:color w:val="000000" w:themeColor="text1"/>
        </w:rPr>
        <w:t xml:space="preserve">Excessive workload is one of the causes of decreased employee performance. High production demands with limited time limits can create excessive work pressure, potentially reducing productivity. </w:t>
      </w:r>
      <w:proofErr w:type="spellStart"/>
      <w:r w:rsidRPr="00D32966">
        <w:rPr>
          <w:rFonts w:ascii="Book Antiqua" w:eastAsia="Book Antiqua" w:hAnsi="Book Antiqua" w:cs="Book Antiqua"/>
          <w:color w:val="000000" w:themeColor="text1"/>
        </w:rPr>
        <w:t>Gwaron</w:t>
      </w:r>
      <w:proofErr w:type="spellEnd"/>
      <w:r w:rsidRPr="00D32966">
        <w:rPr>
          <w:rFonts w:ascii="Book Antiqua" w:eastAsia="Book Antiqua" w:hAnsi="Book Antiqua" w:cs="Book Antiqua"/>
          <w:color w:val="000000" w:themeColor="text1"/>
        </w:rPr>
        <w:t xml:space="preserve"> says workload is a series of task demands that include effort, activity, or achievement. The level of task difficulty, time allotted, and expected results are factors that make up work demands or workload. In addition, physical, emotional, and social stress can also be classified as part of the perceived workload.</w:t>
      </w:r>
      <w:r w:rsidR="007C2F12">
        <w:rPr>
          <w:rFonts w:ascii="Book Antiqua" w:eastAsia="Book Antiqua" w:hAnsi="Book Antiqua" w:cs="Book Antiqua"/>
          <w:color w:val="000000" w:themeColor="text1"/>
        </w:rPr>
        <w:fldChar w:fldCharType="begin" w:fldLock="1"/>
      </w:r>
      <w:r w:rsidR="0098114D">
        <w:rPr>
          <w:rFonts w:ascii="Book Antiqua" w:eastAsia="Book Antiqua" w:hAnsi="Book Antiqua" w:cs="Book Antiqua"/>
          <w:color w:val="000000" w:themeColor="text1"/>
        </w:rPr>
        <w:instrText>ADDIN CSL_CITATION {"citationItems":[{"id":"ITEM-1","itemData":{"abstract":"… Workload Work Fatigue Work Stress Performance This study attempts to examine the influence of noise, workload, work fatigue, work stress … the increase in job burnout experienced by …","author":[{"dropping-particle":"","family":"Rizkiyani","given":"Syfa","non-dropping-particle":"","parse-names":false,"suffix":""},{"dropping-particle":"","family":"Kanto","given":"Dwi Sunu","non-dropping-particle":"","parse-names":false,"suffix":""}],"id":"ITEM-1","issue":"04","issued":{"date-parts":[["2023"]]},"page":"821-829","title":"the Effect of Noise , Workload , and Work Fatigue on Work Stress and Its Impact on Employee Performance At Pt . X Year 2023","type":"article-journal","volume":"12"},"uris":["http://www.mendeley.com/documents/?uuid=73274c45-629e-4b49-bfaa-8f6a29753618"]}],"mendeley":{"formattedCitation":"[14]","plainTextFormattedCitation":"[14]","previouslyFormattedCitation":"[13]"},"properties":{"noteIndex":0},"schema":"https://github.com/citation-style-language/schema/raw/master/csl-citation.json"}</w:instrText>
      </w:r>
      <w:r w:rsidR="007C2F12">
        <w:rPr>
          <w:rFonts w:ascii="Book Antiqua" w:eastAsia="Book Antiqua" w:hAnsi="Book Antiqua" w:cs="Book Antiqua"/>
          <w:color w:val="000000" w:themeColor="text1"/>
        </w:rPr>
        <w:fldChar w:fldCharType="separate"/>
      </w:r>
      <w:r w:rsidR="0098114D" w:rsidRPr="0098114D">
        <w:rPr>
          <w:rFonts w:ascii="Book Antiqua" w:eastAsia="Book Antiqua" w:hAnsi="Book Antiqua" w:cs="Book Antiqua"/>
          <w:noProof/>
          <w:color w:val="000000" w:themeColor="text1"/>
        </w:rPr>
        <w:t>[14]</w:t>
      </w:r>
      <w:r w:rsidR="007C2F12">
        <w:rPr>
          <w:rFonts w:ascii="Book Antiqua" w:eastAsia="Book Antiqua" w:hAnsi="Book Antiqua" w:cs="Book Antiqua"/>
          <w:color w:val="000000" w:themeColor="text1"/>
        </w:rPr>
        <w:fldChar w:fldCharType="end"/>
      </w:r>
      <w:r w:rsidR="00C43F01">
        <w:rPr>
          <w:rFonts w:ascii="Book Antiqua" w:eastAsia="Book Antiqua" w:hAnsi="Book Antiqua" w:cs="Book Antiqua"/>
          <w:color w:val="000000" w:themeColor="text1"/>
        </w:rPr>
        <w:t xml:space="preserve"> </w:t>
      </w:r>
      <w:r w:rsidRPr="00D32966">
        <w:rPr>
          <w:rFonts w:ascii="Book Antiqua" w:eastAsia="Book Antiqua" w:hAnsi="Book Antiqua" w:cs="Book Antiqua"/>
          <w:color w:val="000000" w:themeColor="text1"/>
        </w:rPr>
        <w:t>Workload is pressure due to excessive job demands and must be completed in a short time. Riggio stated that workload is often the cause of work stress, especially when the job demands speed, optimal results, and high concentration. Work overload can increase psychological pressure on individuals and become one of the main factors causing stress. In line with this view, Hauck added that the heavier the workload a person receives, the higher the level of stress he experiences compared to individuals who have a lighter workload. Excessive workload can also have a negative effect on physical and psychological health, including causing headaches, indigestion, and increasing negative emotions. Conversely, if the workload is too little, individuals are at risk of experiencing boredom which can reduce concentration levels.</w:t>
      </w:r>
      <w:r w:rsidR="007C2F12">
        <w:rPr>
          <w:rFonts w:ascii="Book Antiqua" w:eastAsia="Book Antiqua" w:hAnsi="Book Antiqua" w:cs="Book Antiqua"/>
          <w:color w:val="000000" w:themeColor="text1"/>
        </w:rPr>
        <w:fldChar w:fldCharType="begin" w:fldLock="1"/>
      </w:r>
      <w:r w:rsidR="007C2F12">
        <w:rPr>
          <w:rFonts w:ascii="Book Antiqua" w:eastAsia="Book Antiqua" w:hAnsi="Book Antiqua" w:cs="Book Antiqua"/>
          <w:color w:val="000000" w:themeColor="text1"/>
        </w:rPr>
        <w:instrText>ADDIN CSL_CITATION {"citationItems":[{"id":"ITEM-1","itemData":{"ISSN":"2252-6129","abstract":"Penelitian ini dilakukan guna mengetahui hubungan beban kerja dengan stres kerja pada karyawan divisi produksi PT. X. Metode penelitian yang diterapkan adalah kuantitatif korelasional. Teknik pengambilan sampel yang digunakan adalah sampling jenuh, yaitu menjadikan seluruh karyawan divisi produksi PT. X yang berjumlah 104 karyawan sebagai sampel penelitian. Analisis data dilakukan dengan menggunakan pearson product moment untuk mengetahui hubungan antar variabel dengan bantuan SPSS versi 26.0 for windows. Instrumen yang digunakan adalah adaptasi dari Carga Mental Questionnaire (CarMen-Q) untuk mengukur beban kerja, dan Job Stress Survey (JSS) untuk mengukur stres kerja. Hasilnya, beban kerja memiliki korelasi signifikan dengan stres kerja. Nilai koefisien korelasi yang diperoleh adalah sebesar 0,669, maknanya beban kerja memiliki hubungan kuat dan bersifat positif dengan stres kerja. Artinya, semakin tinggi beban kerja, maka stres kerja juga akan semakin tinggi, begitupun sebaliknya. Beban kerja memiliki nilai koefisien determinasi sebesar 0,447, berarti beban kerja memberikan sumbangan efektif sebesar 44,7% terhadap stres kerja. Berdasarkan hasil tersebut, maka hipotesis dalam penelitian ini diterima, yaitu terdapat hubungan antara beban kerja dengan stres kerja pada karyawan divisi produksi PT. X.","author":[{"dropping-particle":"","family":"Riznanda","given":"Winno Mikey","non-dropping-particle":"","parse-names":false,"suffix":""},{"dropping-particle":"","family":"Kusumadewi","given":"Damajanti","non-dropping-particle":"","parse-names":false,"suffix":""}],"container-title":"Character : Jurnal Penelitian Psikologi","id":"ITEM-1","issue":"03","issued":{"date-parts":[["2022"]]},"page":"792-804","title":"Hubungan Beban Kerja dengan Stres Kerja pada Karyawan Divisi Produksi PT. X","type":"article-journal","volume":"10"},"uris":["http://www.mendeley.com/documents/?uuid=5622ab70-5c06-477d-a9c9-8d2e831996d2"]}],"mendeley":{"formattedCitation":"[3]","plainTextFormattedCitation":"[3]","previouslyFormattedCitation":"[3]"},"properties":{"noteIndex":0},"schema":"https://github.com/citation-style-language/schema/raw/master/csl-citation.json"}</w:instrText>
      </w:r>
      <w:r w:rsidR="007C2F12">
        <w:rPr>
          <w:rFonts w:ascii="Book Antiqua" w:eastAsia="Book Antiqua" w:hAnsi="Book Antiqua" w:cs="Book Antiqua"/>
          <w:color w:val="000000" w:themeColor="text1"/>
        </w:rPr>
        <w:fldChar w:fldCharType="separate"/>
      </w:r>
      <w:r w:rsidR="007C2F12" w:rsidRPr="007C2F12">
        <w:rPr>
          <w:rFonts w:ascii="Book Antiqua" w:eastAsia="Book Antiqua" w:hAnsi="Book Antiqua" w:cs="Book Antiqua"/>
          <w:noProof/>
          <w:color w:val="000000" w:themeColor="text1"/>
        </w:rPr>
        <w:t>[3]</w:t>
      </w:r>
      <w:r w:rsidR="007C2F12">
        <w:rPr>
          <w:rFonts w:ascii="Book Antiqua" w:eastAsia="Book Antiqua" w:hAnsi="Book Antiqua" w:cs="Book Antiqua"/>
          <w:color w:val="000000" w:themeColor="text1"/>
        </w:rPr>
        <w:fldChar w:fldCharType="end"/>
      </w:r>
    </w:p>
    <w:p w14:paraId="04A8A93F" w14:textId="2B71641D" w:rsidR="00D32966" w:rsidRPr="00D32966" w:rsidRDefault="00D32966" w:rsidP="00C22AD2">
      <w:pPr>
        <w:ind w:leftChars="0" w:left="0" w:firstLineChars="0" w:firstLine="720"/>
        <w:jc w:val="both"/>
        <w:rPr>
          <w:rFonts w:ascii="Book Antiqua" w:eastAsia="Book Antiqua" w:hAnsi="Book Antiqua" w:cs="Book Antiqua"/>
          <w:color w:val="000000" w:themeColor="text1"/>
        </w:rPr>
      </w:pPr>
      <w:r w:rsidRPr="00D32966">
        <w:rPr>
          <w:rFonts w:ascii="Book Antiqua" w:eastAsia="Book Antiqua" w:hAnsi="Book Antiqua" w:cs="Book Antiqua"/>
          <w:color w:val="000000" w:themeColor="text1"/>
        </w:rPr>
        <w:t xml:space="preserve">Research on this topic has often been conducted, but each study proved different results. Thus, this research is called important in explaining in more depth the relationship between social support, workload, and work stress, especially at PT X. Because the results of previous research prove that the conflict of social support, workload and work stress has an influence on employee performance. Because the results of previous research prove that the conflict between social support, workload and work stress has a significant influence on employee performance.  This certainly has a negative impact on job stress, meaning that the higher the level of conflict and stress experienced by employees, the worse the job stress experienced. Given these findings, research that focuses on the relationship between social support and workload on work stress in PT X employees is very relevant. The main difference between this study and previous research lies in the scope of focus. If the previous study involved all employees at PT X, this study made improvements by focusing only on one particular division, namely the production department at PT X, which is known to experience work stress based on the results of the initial </w:t>
      </w:r>
      <w:proofErr w:type="spellStart"/>
      <w:proofErr w:type="gramStart"/>
      <w:r w:rsidRPr="00D32966">
        <w:rPr>
          <w:rFonts w:ascii="Book Antiqua" w:eastAsia="Book Antiqua" w:hAnsi="Book Antiqua" w:cs="Book Antiqua"/>
          <w:color w:val="000000" w:themeColor="text1"/>
        </w:rPr>
        <w:t>survey.Production</w:t>
      </w:r>
      <w:proofErr w:type="spellEnd"/>
      <w:proofErr w:type="gramEnd"/>
      <w:r w:rsidRPr="00D32966">
        <w:rPr>
          <w:rFonts w:ascii="Book Antiqua" w:eastAsia="Book Antiqua" w:hAnsi="Book Antiqua" w:cs="Book Antiqua"/>
          <w:color w:val="000000" w:themeColor="text1"/>
        </w:rPr>
        <w:t xml:space="preserve"> employees in the company at PT X, there is a heavier workload than employees in other sections. Work in the production department often involves physical tasks, making it vulnerable to work stress. It is expected that in this study the company is able to create strategies effectively in reducing employee work stress. This will not only have a positive influence in the company's production division, but also in the overall well-being of employees. </w:t>
      </w:r>
      <w:r w:rsidR="007C2F12">
        <w:rPr>
          <w:rFonts w:ascii="Book Antiqua" w:eastAsia="Book Antiqua" w:hAnsi="Book Antiqua" w:cs="Book Antiqua"/>
          <w:color w:val="000000" w:themeColor="text1"/>
        </w:rPr>
        <w:fldChar w:fldCharType="begin" w:fldLock="1"/>
      </w:r>
      <w:r w:rsidR="0098114D">
        <w:rPr>
          <w:rFonts w:ascii="Book Antiqua" w:eastAsia="Book Antiqua" w:hAnsi="Book Antiqua" w:cs="Book Antiqua"/>
          <w:color w:val="000000" w:themeColor="text1"/>
        </w:rPr>
        <w:instrText>ADDIN CSL_CITATION {"citationItems":[{"id":"ITEM-1","itemData":{"DOI":"10.1109/siu.2009.5136498","abstract":"In this study we examine IP Header Reduction, the term we use for an approach which aims to reduce the IP Header for a specific point-to-point narrow band APCO Project-25 data links. The goal is to investigate opportunities for improving the utilization of IP connectivity on limited bandwidth link resources. We define and propose a simple protocol and messaging format. It's a software process which will run on both side of data links with its functionality. We also define communication protocol and message format which is used by these processes for intercommunication. Example scenario given in this study provides the idea behind how IP Header Reduction is realized. At the end of the study, potential bandwidth gain is calculated and produced at specified condition. It will be seen that especially for some limited bandwidth real time control or sensor data transfer applications which require small size but frequent data transfer, can significantly benefit from implementation of this study. ©2009 IEEE.","author":[{"dropping-particle":"","family":"Ceven","given":"Murat","non-dropping-particle":"","parse-names":false,"suffix":""},{"dropping-particle":"","family":"Sayinti","given":"A. Bayhan","non-dropping-particle":"","parse-names":false,"suffix":""},{"dropping-particle":"","family":"Dincer","given":"Hasan","non-dropping-particle":"","parse-names":false,"suffix":""}],"id":"ITEM-1","issue":"3","issued":{"date-parts":[["2009"]]},"page":"724-727","title":"IP Header Reduction for APCO Project-25 data links","type":"article-journal","volume":"1"},"uris":["http://www.mendeley.com/documents/?uuid=e692a02d-1257-4ab3-86c8-91ffd55d35aa"]}],"mendeley":{"formattedCitation":"[15]","plainTextFormattedCitation":"[15]","previouslyFormattedCitation":"[14]"},"properties":{"noteIndex":0},"schema":"https://github.com/citation-style-language/schema/raw/master/csl-citation.json"}</w:instrText>
      </w:r>
      <w:r w:rsidR="007C2F12">
        <w:rPr>
          <w:rFonts w:ascii="Book Antiqua" w:eastAsia="Book Antiqua" w:hAnsi="Book Antiqua" w:cs="Book Antiqua"/>
          <w:color w:val="000000" w:themeColor="text1"/>
        </w:rPr>
        <w:fldChar w:fldCharType="separate"/>
      </w:r>
      <w:r w:rsidR="0098114D" w:rsidRPr="0098114D">
        <w:rPr>
          <w:rFonts w:ascii="Book Antiqua" w:eastAsia="Book Antiqua" w:hAnsi="Book Antiqua" w:cs="Book Antiqua"/>
          <w:noProof/>
          <w:color w:val="000000" w:themeColor="text1"/>
        </w:rPr>
        <w:t>[15]</w:t>
      </w:r>
      <w:r w:rsidR="007C2F12">
        <w:rPr>
          <w:rFonts w:ascii="Book Antiqua" w:eastAsia="Book Antiqua" w:hAnsi="Book Antiqua" w:cs="Book Antiqua"/>
          <w:color w:val="000000" w:themeColor="text1"/>
        </w:rPr>
        <w:fldChar w:fldCharType="end"/>
      </w:r>
    </w:p>
    <w:p w14:paraId="2987E48E" w14:textId="77777777" w:rsidR="005A241E" w:rsidRDefault="005A241E">
      <w:pPr>
        <w:ind w:left="0" w:hanging="2"/>
        <w:jc w:val="both"/>
        <w:rPr>
          <w:rFonts w:ascii="Book Antiqua" w:eastAsia="Book Antiqua" w:hAnsi="Book Antiqua" w:cs="Book Antiqua"/>
        </w:rPr>
      </w:pPr>
    </w:p>
    <w:p w14:paraId="5D57E95C" w14:textId="77777777" w:rsidR="005A241E" w:rsidRDefault="00C04FFA">
      <w:pPr>
        <w:ind w:left="0" w:hanging="2"/>
        <w:jc w:val="both"/>
        <w:rPr>
          <w:rFonts w:ascii="Book Antiqua" w:eastAsia="Book Antiqua" w:hAnsi="Book Antiqua" w:cs="Book Antiqua"/>
          <w:sz w:val="28"/>
          <w:szCs w:val="28"/>
        </w:rPr>
      </w:pPr>
      <w:r>
        <w:rPr>
          <w:rFonts w:ascii="Book Antiqua" w:eastAsia="Book Antiqua" w:hAnsi="Book Antiqua" w:cs="Book Antiqua"/>
          <w:b/>
        </w:rPr>
        <w:t>RESEARCH METHOD</w:t>
      </w:r>
    </w:p>
    <w:p w14:paraId="57FD3997" w14:textId="2EC016C4" w:rsidR="00C22AD2" w:rsidRDefault="00C22AD2" w:rsidP="00C22AD2">
      <w:pPr>
        <w:ind w:leftChars="0" w:left="0" w:firstLineChars="0" w:firstLine="720"/>
        <w:jc w:val="both"/>
        <w:rPr>
          <w:rFonts w:ascii="Book Antiqua" w:eastAsia="Book Antiqua" w:hAnsi="Book Antiqua" w:cs="Book Antiqua"/>
        </w:rPr>
      </w:pPr>
      <w:r w:rsidRPr="00C22AD2">
        <w:rPr>
          <w:rFonts w:ascii="Book Antiqua" w:eastAsia="Book Antiqua" w:hAnsi="Book Antiqua" w:cs="Book Antiqua"/>
        </w:rPr>
        <w:t xml:space="preserve">This research applies a correlational quantitative method, which based on </w:t>
      </w:r>
      <w:proofErr w:type="spellStart"/>
      <w:r w:rsidRPr="00C22AD2">
        <w:rPr>
          <w:rFonts w:ascii="Book Antiqua" w:eastAsia="Book Antiqua" w:hAnsi="Book Antiqua" w:cs="Book Antiqua"/>
        </w:rPr>
        <w:t>Sugiyono's</w:t>
      </w:r>
      <w:proofErr w:type="spellEnd"/>
      <w:r w:rsidRPr="00C22AD2">
        <w:rPr>
          <w:rFonts w:ascii="Book Antiqua" w:eastAsia="Book Antiqua" w:hAnsi="Book Antiqua" w:cs="Book Antiqua"/>
        </w:rPr>
        <w:t xml:space="preserve"> opinion has the aim of analyzing the relationship between two or more </w:t>
      </w:r>
      <w:r w:rsidRPr="00C22AD2">
        <w:rPr>
          <w:rFonts w:ascii="Book Antiqua" w:eastAsia="Book Antiqua" w:hAnsi="Book Antiqua" w:cs="Book Antiqua"/>
        </w:rPr>
        <w:lastRenderedPageBreak/>
        <w:t>variables through statistical processing of numerical data. For this study, there are three variables studied, including job stress as the dependent (Y), which refers to employee discomfort due to increased job demands that affect physical and mental health. Meanwhile, the independent variables consist of social support (X1), which is support from family, superiors, or coworkers who provide a sense of care, love, and appreciation</w:t>
      </w:r>
      <w:r w:rsidR="007C2F12">
        <w:rPr>
          <w:rFonts w:ascii="Book Antiqua" w:eastAsia="Book Antiqua" w:hAnsi="Book Antiqua" w:cs="Book Antiqua"/>
        </w:rPr>
        <w:fldChar w:fldCharType="begin" w:fldLock="1"/>
      </w:r>
      <w:r w:rsidR="0098114D">
        <w:rPr>
          <w:rFonts w:ascii="Book Antiqua" w:eastAsia="Book Antiqua" w:hAnsi="Book Antiqua" w:cs="Book Antiqua"/>
        </w:rPr>
        <w:instrText>ADDIN CSL_CITATION {"citationItems":[{"id":"ITEM-1","itemData":{"abstract":"Seorang individu yang memiliki internal locus of control yang tinggi dan mendapatkan dukungan sosial dapat mengurangi stres kerja, hal ini dikarenakan semakin besar dukungan sosial yang diterima oleh individu maka semakin rendah tingkat stres kerjanya dan begitu pula sebaliknya. Tujuan dalam penelitian ini adalah untuk mengetahui hubungan internal locus of control dan dukungan sosial dengan stres kerja, mengetahui hubungan internal locus of control dengan stres kerja dan hubungan dukungan sosial dengan stres kerja. Subjek dalam penelitian ini sejumlah 106 pegawai yang bekerja di Instansi Pemerintahan Kabupaten Banjar. Hasil penelitian ini menunjukkan bahwa internal locus of control dan dukungan sosial secara simultan berpengaruh signifikan terhadap stres kerja (F hitung 63,269 dan p= 0,000&lt;0,05). Internal locus of control berkorelasi negatif secara signifikan dengan stres kerja (t= -2,067 dan p= 0,041&lt;0,05). Dan dukungan sosial berkorelasi negatif secara signifikan dengan stres kerja (t= -2,485 dan p= 0,015&lt;0,05)","author":[{"dropping-particle":"","family":"Fajrin","given":"Muhammad Khafidh","non-dropping-particle":"","parse-names":false,"suffix":""}],"container-title":"Jurnal Psikosains","id":"ITEM-1","issue":"2","issued":{"date-parts":[["2019"]]},"page":"154-168","title":"Hubungan antara Internal Locus of Control Dan Dukungan Sosial Dengan Stres Kerja Pada Instansi Pemerintahan Kabupaten Banjar","type":"article-journal","volume":"14"},"uris":["http://www.mendeley.com/documents/?uuid=aea43d5b-4261-4e71-8221-793ab6958fcf"]}],"mendeley":{"formattedCitation":"[16]","plainTextFormattedCitation":"[16]","previouslyFormattedCitation":"[15]"},"properties":{"noteIndex":0},"schema":"https://github.com/citation-style-language/schema/raw/master/csl-citation.json"}</w:instrText>
      </w:r>
      <w:r w:rsidR="007C2F12">
        <w:rPr>
          <w:rFonts w:ascii="Book Antiqua" w:eastAsia="Book Antiqua" w:hAnsi="Book Antiqua" w:cs="Book Antiqua"/>
        </w:rPr>
        <w:fldChar w:fldCharType="separate"/>
      </w:r>
      <w:r w:rsidR="0098114D" w:rsidRPr="0098114D">
        <w:rPr>
          <w:rFonts w:ascii="Book Antiqua" w:eastAsia="Book Antiqua" w:hAnsi="Book Antiqua" w:cs="Book Antiqua"/>
          <w:noProof/>
        </w:rPr>
        <w:t>[16]</w:t>
      </w:r>
      <w:r w:rsidR="007C2F12">
        <w:rPr>
          <w:rFonts w:ascii="Book Antiqua" w:eastAsia="Book Antiqua" w:hAnsi="Book Antiqua" w:cs="Book Antiqua"/>
        </w:rPr>
        <w:fldChar w:fldCharType="end"/>
      </w:r>
      <w:r w:rsidRPr="00C22AD2">
        <w:rPr>
          <w:rFonts w:ascii="Book Antiqua" w:eastAsia="Book Antiqua" w:hAnsi="Book Antiqua" w:cs="Book Antiqua"/>
        </w:rPr>
        <w:t xml:space="preserve"> (X2) Workload refers to the tasks that employees must complete for a certain period of time by applying their abilities and skills</w:t>
      </w:r>
      <w:r w:rsidR="00C43F01">
        <w:rPr>
          <w:rFonts w:ascii="Book Antiqua" w:eastAsia="Book Antiqua" w:hAnsi="Book Antiqua" w:cs="Book Antiqua"/>
        </w:rPr>
        <w:t xml:space="preserve"> </w:t>
      </w:r>
      <w:r w:rsidR="007C2F12">
        <w:rPr>
          <w:rFonts w:ascii="Book Antiqua" w:eastAsia="Book Antiqua" w:hAnsi="Book Antiqua" w:cs="Book Antiqua"/>
        </w:rPr>
        <w:fldChar w:fldCharType="begin" w:fldLock="1"/>
      </w:r>
      <w:r w:rsidR="0098114D">
        <w:rPr>
          <w:rFonts w:ascii="Book Antiqua" w:eastAsia="Book Antiqua" w:hAnsi="Book Antiqua" w:cs="Book Antiqua"/>
        </w:rPr>
        <w:instrText>ADDIN CSL_CITATION {"citationItems":[{"id":"ITEM-1","itemData":{"abstract":"Dalam perspektif mutu layanan kesehata n erat kaitannya dengan faktor - faktor subjektivitas orang yang berkepentingan, baik pasien/ konsumen, pemberi layanan kesehatan (provider), penyandang dana, masyarakat, ataupun pemilik sarana layanan kesehatan. Pelayanan kesehatan mencakup pelayanan medik, pelayanan penunjang medik, rehabilitasi medik dan pelayanan perawatan. Pelayanan tersebut dilaksanakan melalui unit gawat darurat, unit rawat jalan, dan unit rawat inap. Tujuan pada penelitian ini adalah untuk mengetahui dan menganalisa pengaruh stress kerja, beban kerja dan kepuasan kerja terhadap kinerja tenaga kesehatan di ruang rawat inap, serta apa yang menjadi tolak ukur, solusi pada tenaga medis dalam melakukan pelayanan kesehatan di Rumah Sakit Umum Daerah (RSUD) Kota Kendari. Ada pengaruh beban kerja, stres kerja dan motivasi kerja terhadap kinerja perawat pasien Covid - 19 . Desain dalam penelitian ini adalah cross sectional. Sampel penelitian ini berjumlah 77 orang Instrumen penelitian menggunakan kuisioner dan data dianalisis menggunakan uji chi - square. Ada pengaruh beban kerja, stres kerja dan motivasi kerja terhadap kinerja perawat pasien. Motivasi kerja merupakan variabel yang paling berpengaruh terhadap kinerja perawat Pasien Covid - 19 di Rumah Sakit Umum Daerah Kota Kendari dengan nilai Exp (B) = 3.447","author":[{"dropping-particle":"","family":"Hakman","given":"","non-dropping-particle":"","parse-names":false,"suffix":""},{"dropping-particle":"","family":"Suhadi","given":"","non-dropping-particle":"","parse-names":false,"suffix":""},{"dropping-particle":"","family":"Nani","given":"Yuniar","non-dropping-particle":"","parse-names":false,"suffix":""}],"container-title":"Nursing Care and Health Technology Journal","id":"ITEM-1","issue":"2","issued":{"date-parts":[["2021"]]},"page":"47 - 54","title":"Pengaruh Beban Kerja , Stres Kerja , Motivasi Kerja Terhadap Kinerja","type":"article-journal","volume":"1"},"uris":["http://www.mendeley.com/documents/?uuid=252d1e81-64c3-40e1-8cc1-8a71e40814fe"]}],"mendeley":{"formattedCitation":"[17]","plainTextFormattedCitation":"[17]","previouslyFormattedCitation":"[16]"},"properties":{"noteIndex":0},"schema":"https://github.com/citation-style-language/schema/raw/master/csl-citation.json"}</w:instrText>
      </w:r>
      <w:r w:rsidR="007C2F12">
        <w:rPr>
          <w:rFonts w:ascii="Book Antiqua" w:eastAsia="Book Antiqua" w:hAnsi="Book Antiqua" w:cs="Book Antiqua"/>
        </w:rPr>
        <w:fldChar w:fldCharType="separate"/>
      </w:r>
      <w:r w:rsidR="0098114D" w:rsidRPr="0098114D">
        <w:rPr>
          <w:rFonts w:ascii="Book Antiqua" w:eastAsia="Book Antiqua" w:hAnsi="Book Antiqua" w:cs="Book Antiqua"/>
          <w:noProof/>
        </w:rPr>
        <w:t>[17]</w:t>
      </w:r>
      <w:r w:rsidR="007C2F12">
        <w:rPr>
          <w:rFonts w:ascii="Book Antiqua" w:eastAsia="Book Antiqua" w:hAnsi="Book Antiqua" w:cs="Book Antiqua"/>
        </w:rPr>
        <w:fldChar w:fldCharType="end"/>
      </w:r>
      <w:r w:rsidR="0098114D">
        <w:rPr>
          <w:rFonts w:ascii="Book Antiqua" w:eastAsia="Book Antiqua" w:hAnsi="Book Antiqua" w:cs="Book Antiqua"/>
        </w:rPr>
        <w:fldChar w:fldCharType="begin" w:fldLock="1"/>
      </w:r>
      <w:r w:rsidR="0098114D">
        <w:rPr>
          <w:rFonts w:ascii="Book Antiqua" w:eastAsia="Book Antiqua" w:hAnsi="Book Antiqua" w:cs="Book Antiqua"/>
        </w:rPr>
        <w:instrText>ADDIN CSL_CITATION {"citationItems":[{"id":"ITEM-1","itemData":{"author":[{"dropping-particle":"","family":"Prof. Dr. Sugiyono","given":"","non-dropping-particle":"","parse-names":false,"suffix":""}],"id":"ITEM-1","issued":{"date-parts":[["2022"]]},"publisher":"Alfabeta","publisher-place":"Bndung","title":"METODE PENELITIAN Kuantitatif, Kualitatif, dan R&amp;D","type":"book"},"uris":["http://www.mendeley.com/documents/?uuid=5ddedcfb-05f1-4c9c-ab2f-e360e98d4cae"]}],"mendeley":{"formattedCitation":"[18]","plainTextFormattedCitation":"[18]","previouslyFormattedCitation":"[17]"},"properties":{"noteIndex":0},"schema":"https://github.com/citation-style-language/schema/raw/master/csl-citation.json"}</w:instrText>
      </w:r>
      <w:r w:rsidR="0098114D">
        <w:rPr>
          <w:rFonts w:ascii="Book Antiqua" w:eastAsia="Book Antiqua" w:hAnsi="Book Antiqua" w:cs="Book Antiqua"/>
        </w:rPr>
        <w:fldChar w:fldCharType="separate"/>
      </w:r>
      <w:r w:rsidR="0098114D" w:rsidRPr="0098114D">
        <w:rPr>
          <w:rFonts w:ascii="Book Antiqua" w:eastAsia="Book Antiqua" w:hAnsi="Book Antiqua" w:cs="Book Antiqua"/>
          <w:noProof/>
        </w:rPr>
        <w:t>[18]</w:t>
      </w:r>
      <w:r w:rsidR="0098114D">
        <w:rPr>
          <w:rFonts w:ascii="Book Antiqua" w:eastAsia="Book Antiqua" w:hAnsi="Book Antiqua" w:cs="Book Antiqua"/>
        </w:rPr>
        <w:fldChar w:fldCharType="end"/>
      </w:r>
      <w:r w:rsidR="0098114D">
        <w:rPr>
          <w:rFonts w:ascii="Book Antiqua" w:eastAsia="Book Antiqua" w:hAnsi="Book Antiqua" w:cs="Book Antiqua"/>
        </w:rPr>
        <w:t>.</w:t>
      </w:r>
      <w:r>
        <w:rPr>
          <w:rFonts w:ascii="Book Antiqua" w:eastAsia="Book Antiqua" w:hAnsi="Book Antiqua" w:cs="Book Antiqua"/>
        </w:rPr>
        <w:t xml:space="preserve"> </w:t>
      </w:r>
    </w:p>
    <w:p w14:paraId="62FCF0D4" w14:textId="11F137EC" w:rsidR="00C22AD2" w:rsidRDefault="00C22AD2" w:rsidP="00C22AD2">
      <w:pPr>
        <w:ind w:leftChars="0" w:left="0" w:firstLineChars="0" w:firstLine="720"/>
        <w:jc w:val="both"/>
        <w:rPr>
          <w:rFonts w:ascii="Book Antiqua" w:eastAsia="Book Antiqua" w:hAnsi="Book Antiqua" w:cs="Book Antiqua"/>
        </w:rPr>
      </w:pPr>
      <w:r w:rsidRPr="00C22AD2">
        <w:rPr>
          <w:rFonts w:ascii="Book Antiqua" w:eastAsia="Book Antiqua" w:hAnsi="Book Antiqua" w:cs="Book Antiqua"/>
        </w:rPr>
        <w:t xml:space="preserve">The population for the study was composed of 168 workers located in Sidoarjo, precisely in the </w:t>
      </w:r>
      <w:proofErr w:type="spellStart"/>
      <w:r w:rsidRPr="00C22AD2">
        <w:rPr>
          <w:rFonts w:ascii="Book Antiqua" w:eastAsia="Book Antiqua" w:hAnsi="Book Antiqua" w:cs="Book Antiqua"/>
        </w:rPr>
        <w:t>Gedangan</w:t>
      </w:r>
      <w:proofErr w:type="spellEnd"/>
      <w:r w:rsidRPr="00C22AD2">
        <w:rPr>
          <w:rFonts w:ascii="Book Antiqua" w:eastAsia="Book Antiqua" w:hAnsi="Book Antiqua" w:cs="Book Antiqua"/>
        </w:rPr>
        <w:t xml:space="preserve"> Unit, located at Jl. Raya </w:t>
      </w:r>
      <w:proofErr w:type="spellStart"/>
      <w:r w:rsidRPr="00C22AD2">
        <w:rPr>
          <w:rFonts w:ascii="Book Antiqua" w:eastAsia="Book Antiqua" w:hAnsi="Book Antiqua" w:cs="Book Antiqua"/>
        </w:rPr>
        <w:t>Tebel</w:t>
      </w:r>
      <w:proofErr w:type="spellEnd"/>
      <w:r w:rsidRPr="00C22AD2">
        <w:rPr>
          <w:rFonts w:ascii="Book Antiqua" w:eastAsia="Book Antiqua" w:hAnsi="Book Antiqua" w:cs="Book Antiqua"/>
        </w:rPr>
        <w:t xml:space="preserve"> Km. 3.8 </w:t>
      </w:r>
      <w:proofErr w:type="spellStart"/>
      <w:r w:rsidRPr="00C22AD2">
        <w:rPr>
          <w:rFonts w:ascii="Book Antiqua" w:eastAsia="Book Antiqua" w:hAnsi="Book Antiqua" w:cs="Book Antiqua"/>
        </w:rPr>
        <w:t>Gedangan</w:t>
      </w:r>
      <w:proofErr w:type="spellEnd"/>
      <w:r w:rsidRPr="00C22AD2">
        <w:rPr>
          <w:rFonts w:ascii="Book Antiqua" w:eastAsia="Book Antiqua" w:hAnsi="Book Antiqua" w:cs="Book Antiqua"/>
        </w:rPr>
        <w:t xml:space="preserve">, Sidoarjo, East Java, Indonesia 61254. The sample was taken using purposive sampling technique, which based on </w:t>
      </w:r>
      <w:proofErr w:type="spellStart"/>
      <w:r w:rsidRPr="00C22AD2">
        <w:rPr>
          <w:rFonts w:ascii="Book Antiqua" w:eastAsia="Book Antiqua" w:hAnsi="Book Antiqua" w:cs="Book Antiqua"/>
        </w:rPr>
        <w:t>Sugiyono's</w:t>
      </w:r>
      <w:proofErr w:type="spellEnd"/>
      <w:r w:rsidRPr="00C22AD2">
        <w:rPr>
          <w:rFonts w:ascii="Book Antiqua" w:eastAsia="Book Antiqua" w:hAnsi="Book Antiqua" w:cs="Book Antiqua"/>
        </w:rPr>
        <w:t xml:space="preserve"> opinion is a sampling method based on certain criteria to ensure that the data obtained is more relevant and representative. The research subjects were 48 production workers. [This study utilized three types of scale instruments, namely the work stress scale, workload scale, and social support scale. The work stress scale was adapted from Ade Yulian Budiono's research, while the social support scale was adapted from </w:t>
      </w:r>
      <w:proofErr w:type="spellStart"/>
      <w:r w:rsidRPr="00C22AD2">
        <w:rPr>
          <w:rFonts w:ascii="Book Antiqua" w:eastAsia="Book Antiqua" w:hAnsi="Book Antiqua" w:cs="Book Antiqua"/>
        </w:rPr>
        <w:t>Marwati</w:t>
      </w:r>
      <w:proofErr w:type="spellEnd"/>
      <w:r w:rsidRPr="00C22AD2">
        <w:rPr>
          <w:rFonts w:ascii="Book Antiqua" w:eastAsia="Book Antiqua" w:hAnsi="Book Antiqua" w:cs="Book Antiqua"/>
        </w:rPr>
        <w:t xml:space="preserve"> </w:t>
      </w:r>
      <w:proofErr w:type="spellStart"/>
      <w:r w:rsidRPr="00C22AD2">
        <w:rPr>
          <w:rFonts w:ascii="Book Antiqua" w:eastAsia="Book Antiqua" w:hAnsi="Book Antiqua" w:cs="Book Antiqua"/>
        </w:rPr>
        <w:t>Umamit's</w:t>
      </w:r>
      <w:proofErr w:type="spellEnd"/>
      <w:r w:rsidRPr="00C22AD2">
        <w:rPr>
          <w:rFonts w:ascii="Book Antiqua" w:eastAsia="Book Antiqua" w:hAnsi="Book Antiqua" w:cs="Book Antiqua"/>
        </w:rPr>
        <w:t xml:space="preserve"> research. On the job stress scale, the aspects measured include physical symptoms, psychological symptoms, and behavioral symptoms, with a reliability value of 0.926 and a total of 36 items, 25 items were declared valid. Based on the results of the analysis, the job stress scale is declared reliable because it has a reliability score that exceeds 0.60. Meanwhile, the social support scale includes four main components, including emotional support, instrumental support, appreciation support, and information support. Of the total 32 items tested, 27 items were declared valid with a reliability coefficient of 0.900.</w:t>
      </w:r>
    </w:p>
    <w:p w14:paraId="6DFB1C18" w14:textId="24AF4D27" w:rsidR="00C22AD2" w:rsidRDefault="00C22AD2" w:rsidP="00C22AD2">
      <w:pPr>
        <w:ind w:leftChars="0" w:left="0" w:firstLineChars="0" w:firstLine="720"/>
        <w:jc w:val="both"/>
        <w:rPr>
          <w:rFonts w:ascii="Book Antiqua" w:eastAsia="Book Antiqua" w:hAnsi="Book Antiqua" w:cs="Book Antiqua"/>
        </w:rPr>
      </w:pPr>
      <w:r w:rsidRPr="00C22AD2">
        <w:rPr>
          <w:rFonts w:ascii="Book Antiqua" w:eastAsia="Book Antiqua" w:hAnsi="Book Antiqua" w:cs="Book Antiqua"/>
        </w:rPr>
        <w:t xml:space="preserve">Based on these results, both scales are considered to have high reliability because the coefficient value is close to 1.00 </w:t>
      </w:r>
      <w:r w:rsidR="007C2F12">
        <w:rPr>
          <w:rFonts w:ascii="Book Antiqua" w:eastAsia="Book Antiqua" w:hAnsi="Book Antiqua" w:cs="Book Antiqua"/>
        </w:rPr>
        <w:fldChar w:fldCharType="begin" w:fldLock="1"/>
      </w:r>
      <w:r w:rsidR="0098114D">
        <w:rPr>
          <w:rFonts w:ascii="Book Antiqua" w:eastAsia="Book Antiqua" w:hAnsi="Book Antiqua" w:cs="Book Antiqua"/>
        </w:rPr>
        <w:instrText xml:space="preserve">ADDIN CSL_CITATION {"citationItems":[{"id":"ITEM-1","itemData":{"ISBN":"9781626239777","author":[{"dropping-particle":"","family":"Rodríguez, Velastequí","given":"Maldonado","non-dropping-particle":"","parse-names":false,"suffix":""}],"id":"ITEM-1","issued":{"date-parts":[["2019"]]},"page":"1-23","title":"No </w:instrText>
      </w:r>
      <w:r w:rsidR="0098114D">
        <w:rPr>
          <w:rFonts w:ascii="MS Mincho" w:eastAsia="MS Mincho" w:hAnsi="MS Mincho" w:cs="MS Mincho" w:hint="eastAsia"/>
        </w:rPr>
        <w:instrText>主観的健康感を中心とした在宅高齢者における</w:instrText>
      </w:r>
      <w:r w:rsidR="0098114D">
        <w:rPr>
          <w:rFonts w:ascii="Book Antiqua" w:eastAsia="Book Antiqua" w:hAnsi="Book Antiqua" w:cs="Book Antiqua"/>
        </w:rPr>
        <w:instrText xml:space="preserve"> </w:instrText>
      </w:r>
      <w:r w:rsidR="0098114D">
        <w:rPr>
          <w:rFonts w:ascii="MS Mincho" w:eastAsia="MS Mincho" w:hAnsi="MS Mincho" w:cs="MS Mincho" w:hint="eastAsia"/>
        </w:rPr>
        <w:instrText>健康関連指標に関する共分散構造分析</w:instrText>
      </w:r>
      <w:r w:rsidR="0098114D">
        <w:rPr>
          <w:rFonts w:ascii="Book Antiqua" w:eastAsia="Book Antiqua" w:hAnsi="Book Antiqua" w:cs="Book Antiqua"/>
        </w:rPr>
        <w:instrText>Title","type":"article-journal"},"uris":["http://www.mendeley.com/documents/?uuid=c27b2f4e-0759-4266-88c6-8cfb87c8c1ae"]}],"mendeley":{"formattedCitation":"[19]","plainTextFormattedCitation":"[19]","previouslyFormattedCitation":"[18]"},"properties":{"noteIndex":0},"schema":"https://github.com/citation-style-language/schema/raw/master/csl-citation.json"}</w:instrText>
      </w:r>
      <w:r w:rsidR="007C2F12">
        <w:rPr>
          <w:rFonts w:ascii="Book Antiqua" w:eastAsia="Book Antiqua" w:hAnsi="Book Antiqua" w:cs="Book Antiqua"/>
        </w:rPr>
        <w:fldChar w:fldCharType="separate"/>
      </w:r>
      <w:r w:rsidR="0098114D" w:rsidRPr="0098114D">
        <w:rPr>
          <w:rFonts w:ascii="Book Antiqua" w:eastAsia="Book Antiqua" w:hAnsi="Book Antiqua" w:cs="Book Antiqua"/>
          <w:noProof/>
        </w:rPr>
        <w:t>[19]</w:t>
      </w:r>
      <w:r w:rsidR="007C2F12">
        <w:rPr>
          <w:rFonts w:ascii="Book Antiqua" w:eastAsia="Book Antiqua" w:hAnsi="Book Antiqua" w:cs="Book Antiqua"/>
        </w:rPr>
        <w:fldChar w:fldCharType="end"/>
      </w:r>
      <w:r w:rsidRPr="00C22AD2">
        <w:rPr>
          <w:rFonts w:ascii="Book Antiqua" w:eastAsia="Book Antiqua" w:hAnsi="Book Antiqua" w:cs="Book Antiqua"/>
        </w:rPr>
        <w:t xml:space="preserve">. The workload scale in this study utilizes a measuring instrument developed based on the dimensions of the NASA-TLX (Nasa Task Load Index), designed by Hart and </w:t>
      </w:r>
      <w:proofErr w:type="spellStart"/>
      <w:r w:rsidRPr="00C22AD2">
        <w:rPr>
          <w:rFonts w:ascii="Book Antiqua" w:eastAsia="Book Antiqua" w:hAnsi="Book Antiqua" w:cs="Book Antiqua"/>
        </w:rPr>
        <w:t>Staveland</w:t>
      </w:r>
      <w:proofErr w:type="spellEnd"/>
      <w:r w:rsidRPr="00C22AD2">
        <w:rPr>
          <w:rFonts w:ascii="Book Antiqua" w:eastAsia="Book Antiqua" w:hAnsi="Book Antiqua" w:cs="Book Antiqua"/>
        </w:rPr>
        <w:t xml:space="preserve"> to measure mental workload. Of the total 24 items tested, 17 items were declared valid. The reliability test results for the 17 items showed a reliability coefficient of 0.856. If the Cronbach's Alpha value is more than 0.5 or close to 1, then this scale can be categorized as having a high level of reliability. Thus, this workload scale is suitable for use in research. This study uses a Likert scale based on Yusuf's theory, where the Likert scale is used in assessing the attitudes, opinions, and perceptions of individuals and groups according to predetermined aspects. On the scale of job stress, social support, and workload, there are four groups of alternative answers, which are Very Suitable (SS), Suitable (S), Not Suitable (TS), and Very Not Suitable (STS). Meanwhile, the items provided utilize four answer options for the workload scale, such as Strongly Agree (SS), Agree (S), Disagree (TS), as well as Strongly Disagree (STS).</w:t>
      </w:r>
      <w:r w:rsidR="007C2F12">
        <w:rPr>
          <w:rFonts w:ascii="Book Antiqua" w:eastAsia="Book Antiqua" w:hAnsi="Book Antiqua" w:cs="Book Antiqua"/>
        </w:rPr>
        <w:fldChar w:fldCharType="begin" w:fldLock="1"/>
      </w:r>
      <w:r w:rsidR="0098114D">
        <w:rPr>
          <w:rFonts w:ascii="Book Antiqua" w:eastAsia="Book Antiqua" w:hAnsi="Book Antiqua" w:cs="Book Antiqua"/>
        </w:rPr>
        <w:instrText xml:space="preserve">ADDIN CSL_CITATION {"citationItems":[{"id":"ITEM-1","itemData":{"ISBN":"9781626239777","author":[{"dropping-particle":"","family":"Rodríguez, Velastequí","given":"Maldonado","non-dropping-particle":"","parse-names":false,"suffix":""}],"id":"ITEM-1","issued":{"date-parts":[["2019"]]},"page":"1-23","title":"No </w:instrText>
      </w:r>
      <w:r w:rsidR="0098114D">
        <w:rPr>
          <w:rFonts w:ascii="MS Mincho" w:eastAsia="MS Mincho" w:hAnsi="MS Mincho" w:cs="MS Mincho" w:hint="eastAsia"/>
        </w:rPr>
        <w:instrText>主観的健康感を中心とした在宅高齢者における</w:instrText>
      </w:r>
      <w:r w:rsidR="0098114D">
        <w:rPr>
          <w:rFonts w:ascii="Book Antiqua" w:eastAsia="Book Antiqua" w:hAnsi="Book Antiqua" w:cs="Book Antiqua"/>
        </w:rPr>
        <w:instrText xml:space="preserve"> </w:instrText>
      </w:r>
      <w:r w:rsidR="0098114D">
        <w:rPr>
          <w:rFonts w:ascii="MS Mincho" w:eastAsia="MS Mincho" w:hAnsi="MS Mincho" w:cs="MS Mincho" w:hint="eastAsia"/>
        </w:rPr>
        <w:instrText>健康関連指標に関する共分散構造分析</w:instrText>
      </w:r>
      <w:r w:rsidR="0098114D">
        <w:rPr>
          <w:rFonts w:ascii="Book Antiqua" w:eastAsia="Book Antiqua" w:hAnsi="Book Antiqua" w:cs="Book Antiqua"/>
        </w:rPr>
        <w:instrText>Title","type":"article-journal"},"uris":["http://www.mendeley.com/documents/?uuid=c27b2f4e-0759-4266-88c6-8cfb87c8c1ae"]}],"mendeley":{"formattedCitation":"[19]","plainTextFormattedCitation":"[19]","previouslyFormattedCitation":"[18]"},"properties":{"noteIndex":0},"schema":"https://github.com/citation-style-language/schema/raw/master/csl-citation.json"}</w:instrText>
      </w:r>
      <w:r w:rsidR="007C2F12">
        <w:rPr>
          <w:rFonts w:ascii="Book Antiqua" w:eastAsia="Book Antiqua" w:hAnsi="Book Antiqua" w:cs="Book Antiqua"/>
        </w:rPr>
        <w:fldChar w:fldCharType="separate"/>
      </w:r>
      <w:r w:rsidR="0098114D" w:rsidRPr="0098114D">
        <w:rPr>
          <w:rFonts w:ascii="Book Antiqua" w:eastAsia="Book Antiqua" w:hAnsi="Book Antiqua" w:cs="Book Antiqua"/>
          <w:noProof/>
        </w:rPr>
        <w:t>[19]</w:t>
      </w:r>
      <w:r w:rsidR="007C2F12">
        <w:rPr>
          <w:rFonts w:ascii="Book Antiqua" w:eastAsia="Book Antiqua" w:hAnsi="Book Antiqua" w:cs="Book Antiqua"/>
        </w:rPr>
        <w:fldChar w:fldCharType="end"/>
      </w:r>
    </w:p>
    <w:p w14:paraId="37A1948D" w14:textId="201CFABD" w:rsidR="005A241E" w:rsidRPr="00F65935" w:rsidRDefault="00C22AD2" w:rsidP="00F65935">
      <w:pPr>
        <w:ind w:leftChars="0" w:left="0" w:firstLineChars="0" w:firstLine="720"/>
        <w:jc w:val="both"/>
        <w:rPr>
          <w:rFonts w:ascii="Book Antiqua" w:eastAsia="Book Antiqua" w:hAnsi="Book Antiqua" w:cs="Book Antiqua"/>
        </w:rPr>
      </w:pPr>
      <w:r w:rsidRPr="00C22AD2">
        <w:rPr>
          <w:rFonts w:ascii="Book Antiqua" w:eastAsia="Book Antiqua" w:hAnsi="Book Antiqua" w:cs="Book Antiqua"/>
        </w:rPr>
        <w:t>One of the data collection techniques in this study is the distribution of questionnaires, as a method utilized in collecting information by showing a series of written statements and questions to respondents.</w:t>
      </w:r>
      <w:r w:rsidR="007C2F12">
        <w:rPr>
          <w:rFonts w:ascii="Book Antiqua" w:eastAsia="Book Antiqua" w:hAnsi="Book Antiqua" w:cs="Book Antiqua"/>
        </w:rPr>
        <w:fldChar w:fldCharType="begin" w:fldLock="1"/>
      </w:r>
      <w:r w:rsidR="007C2F12">
        <w:rPr>
          <w:rFonts w:ascii="Book Antiqua" w:eastAsia="Book Antiqua" w:hAnsi="Book Antiqua" w:cs="Book Antiqua"/>
        </w:rPr>
        <w:instrText>ADDIN CSL_CITATION {"citationItems":[{"id":"ITEM-1","itemData":{"ISSN":"2252-6129","abstract":"Penelitian ini dilakukan guna mengetahui hubungan beban kerja dengan stres kerja pada karyawan divisi produksi PT. X. Metode penelitian yang diterapkan adalah kuantitatif korelasional. Teknik pengambilan sampel yang digunakan adalah sampling jenuh, yaitu menjadikan seluruh karyawan divisi produksi PT. X yang berjumlah 104 karyawan sebagai sampel penelitian. Analisis data dilakukan dengan menggunakan pearson product moment untuk mengetahui hubungan antar variabel dengan bantuan SPSS versi 26.0 for windows. Instrumen yang digunakan adalah adaptasi dari Carga Mental Questionnaire (CarMen-Q) untuk mengukur beban kerja, dan Job Stress Survey (JSS) untuk mengukur stres kerja. Hasilnya, beban kerja memiliki korelasi signifikan dengan stres kerja. Nilai koefisien korelasi yang diperoleh adalah sebesar 0,669, maknanya beban kerja memiliki hubungan kuat dan bersifat positif dengan stres kerja. Artinya, semakin tinggi beban kerja, maka stres kerja juga akan semakin tinggi, begitupun sebaliknya. Beban kerja memiliki nilai koefisien determinasi sebesar 0,447, berarti beban kerja memberikan sumbangan efektif sebesar 44,7% terhadap stres kerja. Berdasarkan hasil tersebut, maka hipotesis dalam penelitian ini diterima, yaitu terdapat hubungan antara beban kerja dengan stres kerja pada karyawan divisi produksi PT. X.","author":[{"dropping-particle":"","family":"Riznanda","given":"Winno Mikey","non-dropping-particle":"","parse-names":false,"suffix":""},{"dropping-particle":"","family":"Kusumadewi","given":"Damajanti","non-dropping-particle":"","parse-names":false,"suffix":""}],"container-title":"Character : Jurnal Penelitian Psikologi","id":"ITEM-1","issue":"03","issued":{"date-parts":[["2022"]]},"page":"792-804","title":"Hubungan Beban Kerja dengan Stres Kerja pada Karyawan Divisi Produksi PT. X","type":"article-journal","volume":"10"},"uris":["http://www.mendeley.com/documents/?uuid=5622ab70-5c06-477d-a9c9-8d2e831996d2"]}],"mendeley":{"formattedCitation":"[3]","plainTextFormattedCitation":"[3]","previouslyFormattedCitation":"[3]"},"properties":{"noteIndex":0},"schema":"https://github.com/citation-style-language/schema/raw/master/csl-citation.json"}</w:instrText>
      </w:r>
      <w:r w:rsidR="007C2F12">
        <w:rPr>
          <w:rFonts w:ascii="Book Antiqua" w:eastAsia="Book Antiqua" w:hAnsi="Book Antiqua" w:cs="Book Antiqua"/>
        </w:rPr>
        <w:fldChar w:fldCharType="separate"/>
      </w:r>
      <w:r w:rsidR="007C2F12" w:rsidRPr="007C2F12">
        <w:rPr>
          <w:rFonts w:ascii="Book Antiqua" w:eastAsia="Book Antiqua" w:hAnsi="Book Antiqua" w:cs="Book Antiqua"/>
          <w:noProof/>
        </w:rPr>
        <w:t>[3]</w:t>
      </w:r>
      <w:r w:rsidR="007C2F12">
        <w:rPr>
          <w:rFonts w:ascii="Book Antiqua" w:eastAsia="Book Antiqua" w:hAnsi="Book Antiqua" w:cs="Book Antiqua"/>
        </w:rPr>
        <w:fldChar w:fldCharType="end"/>
      </w:r>
      <w:r w:rsidRPr="00C22AD2">
        <w:rPr>
          <w:rFonts w:ascii="Book Antiqua" w:eastAsia="Book Antiqua" w:hAnsi="Book Antiqua" w:cs="Book Antiqua"/>
        </w:rPr>
        <w:t xml:space="preserve"> Statistical analysis was used as the main technique to examine the data in this study. The use of statistical analysis is based on its ability to present research findings clearly and allow generalization of results. The </w:t>
      </w:r>
      <w:r w:rsidRPr="00C22AD2">
        <w:rPr>
          <w:rFonts w:ascii="Book Antiqua" w:eastAsia="Book Antiqua" w:hAnsi="Book Antiqua" w:cs="Book Antiqua"/>
        </w:rPr>
        <w:lastRenderedPageBreak/>
        <w:t xml:space="preserve">data that has been collected will be analyzed using the product moment approach to identify the relationship between PT X employees' social support, workload, and work stress. This analysis process is supported by SPSS 25 for Windows software, which is used as a data processing tool. </w:t>
      </w:r>
      <w:r w:rsidR="007C2F12">
        <w:rPr>
          <w:rFonts w:ascii="Book Antiqua" w:eastAsia="Book Antiqua" w:hAnsi="Book Antiqua" w:cs="Book Antiqua"/>
        </w:rPr>
        <w:fldChar w:fldCharType="begin" w:fldLock="1"/>
      </w:r>
      <w:r w:rsidR="0098114D">
        <w:rPr>
          <w:rFonts w:ascii="Book Antiqua" w:eastAsia="Book Antiqua" w:hAnsi="Book Antiqua" w:cs="Book Antiqua"/>
        </w:rPr>
        <w:instrText>ADDIN CSL_CITATION {"citationItems":[{"id":"ITEM-1","itemData":{"ISBN":"9788578110796","ISSN":"1098-6596","PMID":"25246403","abstract":"Predicting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 enhancing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approach.","author":[{"dropping-particle":"","family":"Wayan","given":"Ni","non-dropping-particle":"","parse-names":false,"suffix":""}],"container-title":"STMIK STIKOM Indonesia","id":"ITEM-1","issued":{"date-parts":[["2016"]]},"page":"1-105","title":"Modul Statitika Dengan SPSS","type":"article-journal"},"uris":["http://www.mendeley.com/documents/?uuid=1bf689be-5417-44c7-9745-ad6a9c36b3ec"]}],"mendeley":{"formattedCitation":"[20]","plainTextFormattedCitation":"[20]","previouslyFormattedCitation":"[19]"},"properties":{"noteIndex":0},"schema":"https://github.com/citation-style-language/schema/raw/master/csl-citation.json"}</w:instrText>
      </w:r>
      <w:r w:rsidR="007C2F12">
        <w:rPr>
          <w:rFonts w:ascii="Book Antiqua" w:eastAsia="Book Antiqua" w:hAnsi="Book Antiqua" w:cs="Book Antiqua"/>
        </w:rPr>
        <w:fldChar w:fldCharType="separate"/>
      </w:r>
      <w:r w:rsidR="0098114D" w:rsidRPr="0098114D">
        <w:rPr>
          <w:rFonts w:ascii="Book Antiqua" w:eastAsia="Book Antiqua" w:hAnsi="Book Antiqua" w:cs="Book Antiqua"/>
          <w:noProof/>
        </w:rPr>
        <w:t>[20]</w:t>
      </w:r>
      <w:r w:rsidR="007C2F12">
        <w:rPr>
          <w:rFonts w:ascii="Book Antiqua" w:eastAsia="Book Antiqua" w:hAnsi="Book Antiqua" w:cs="Book Antiqua"/>
        </w:rPr>
        <w:fldChar w:fldCharType="end"/>
      </w:r>
    </w:p>
    <w:p w14:paraId="4CCCB086" w14:textId="77777777" w:rsidR="005A241E" w:rsidRDefault="005A241E">
      <w:pPr>
        <w:tabs>
          <w:tab w:val="right" w:pos="9540"/>
        </w:tabs>
        <w:ind w:left="0" w:hanging="2"/>
        <w:jc w:val="both"/>
        <w:rPr>
          <w:rFonts w:ascii="Book Antiqua" w:eastAsia="Book Antiqua" w:hAnsi="Book Antiqua" w:cs="Book Antiqua"/>
          <w:color w:val="4472C4"/>
        </w:rPr>
      </w:pPr>
    </w:p>
    <w:p w14:paraId="639CF392" w14:textId="77777777" w:rsidR="005A241E" w:rsidRDefault="00C04FFA">
      <w:pPr>
        <w:tabs>
          <w:tab w:val="right" w:pos="9540"/>
        </w:tabs>
        <w:ind w:left="0" w:hanging="2"/>
        <w:jc w:val="both"/>
        <w:rPr>
          <w:rFonts w:ascii="Book Antiqua" w:eastAsia="Book Antiqua" w:hAnsi="Book Antiqua" w:cs="Book Antiqua"/>
        </w:rPr>
      </w:pPr>
      <w:r>
        <w:rPr>
          <w:rFonts w:ascii="Book Antiqua" w:eastAsia="Book Antiqua" w:hAnsi="Book Antiqua" w:cs="Book Antiqua"/>
          <w:b/>
        </w:rPr>
        <w:t>RESULTS AND DISCUSSION</w:t>
      </w:r>
    </w:p>
    <w:p w14:paraId="173921A7" w14:textId="77777777" w:rsidR="005A241E" w:rsidRDefault="00C04FFA">
      <w:pPr>
        <w:ind w:left="0" w:hanging="2"/>
        <w:jc w:val="both"/>
        <w:rPr>
          <w:rFonts w:ascii="Book Antiqua" w:eastAsia="Book Antiqua" w:hAnsi="Book Antiqua" w:cs="Book Antiqua"/>
        </w:rPr>
      </w:pPr>
      <w:r>
        <w:rPr>
          <w:rFonts w:ascii="Book Antiqua" w:eastAsia="Book Antiqua" w:hAnsi="Book Antiqua" w:cs="Book Antiqua"/>
          <w:b/>
          <w:i/>
        </w:rPr>
        <w:t>Results</w:t>
      </w:r>
    </w:p>
    <w:p w14:paraId="35A3D4D1" w14:textId="1CFC80FC" w:rsidR="00BA569C" w:rsidRPr="00BA569C" w:rsidRDefault="00BA569C" w:rsidP="00BA569C">
      <w:pPr>
        <w:ind w:leftChars="0" w:left="360" w:firstLineChars="0" w:firstLine="0"/>
        <w:jc w:val="center"/>
        <w:rPr>
          <w:sz w:val="20"/>
          <w:szCs w:val="20"/>
          <w:lang w:val="en-ID"/>
        </w:rPr>
      </w:pPr>
      <w:r>
        <w:rPr>
          <w:sz w:val="20"/>
          <w:szCs w:val="20"/>
          <w:lang w:val="en-ID"/>
        </w:rPr>
        <w:t>Tab</w:t>
      </w:r>
      <w:r w:rsidR="00663D83">
        <w:rPr>
          <w:sz w:val="20"/>
          <w:szCs w:val="20"/>
          <w:lang w:val="en-ID"/>
        </w:rPr>
        <w:t>le</w:t>
      </w:r>
      <w:r>
        <w:rPr>
          <w:sz w:val="20"/>
          <w:szCs w:val="20"/>
          <w:lang w:val="en-ID"/>
        </w:rPr>
        <w:t xml:space="preserve"> 1. </w:t>
      </w:r>
      <w:r w:rsidR="00F36761">
        <w:rPr>
          <w:sz w:val="20"/>
          <w:szCs w:val="20"/>
          <w:lang w:val="en-ID"/>
        </w:rPr>
        <w:t>N</w:t>
      </w:r>
      <w:r w:rsidR="00CA4E73">
        <w:rPr>
          <w:sz w:val="20"/>
          <w:szCs w:val="20"/>
          <w:lang w:val="en-ID"/>
        </w:rPr>
        <w:t>ormality test</w:t>
      </w:r>
    </w:p>
    <w:tbl>
      <w:tblPr>
        <w:tblW w:w="7174" w:type="dxa"/>
        <w:tblInd w:w="85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3373"/>
        <w:gridCol w:w="2493"/>
        <w:gridCol w:w="1308"/>
      </w:tblGrid>
      <w:tr w:rsidR="00BA569C" w:rsidRPr="00D2164E" w14:paraId="4FA8FD18" w14:textId="77777777" w:rsidTr="00602169">
        <w:trPr>
          <w:cantSplit/>
          <w:trHeight w:val="548"/>
        </w:trPr>
        <w:tc>
          <w:tcPr>
            <w:tcW w:w="5866" w:type="dxa"/>
            <w:gridSpan w:val="2"/>
            <w:tcBorders>
              <w:top w:val="nil"/>
              <w:left w:val="nil"/>
              <w:bottom w:val="single" w:sz="8" w:space="0" w:color="152935"/>
              <w:right w:val="nil"/>
            </w:tcBorders>
            <w:shd w:val="clear" w:color="auto" w:fill="FFFFFF"/>
            <w:vAlign w:val="bottom"/>
          </w:tcPr>
          <w:p w14:paraId="69283455" w14:textId="77777777" w:rsidR="00BA569C" w:rsidRPr="00D2164E" w:rsidRDefault="00BA569C" w:rsidP="00602169">
            <w:pPr>
              <w:autoSpaceDE w:val="0"/>
              <w:autoSpaceDN w:val="0"/>
              <w:adjustRightInd w:val="0"/>
              <w:ind w:left="0" w:hanging="2"/>
              <w:rPr>
                <w:color w:val="000000" w:themeColor="text1"/>
                <w:sz w:val="20"/>
                <w:szCs w:val="20"/>
              </w:rPr>
            </w:pPr>
          </w:p>
        </w:tc>
        <w:tc>
          <w:tcPr>
            <w:tcW w:w="1308" w:type="dxa"/>
            <w:tcBorders>
              <w:top w:val="nil"/>
              <w:left w:val="nil"/>
              <w:bottom w:val="single" w:sz="8" w:space="0" w:color="152935"/>
              <w:right w:val="nil"/>
            </w:tcBorders>
            <w:shd w:val="clear" w:color="auto" w:fill="FFFFFF"/>
            <w:vAlign w:val="bottom"/>
          </w:tcPr>
          <w:p w14:paraId="466C9BFC"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Unstandardized Residual</w:t>
            </w:r>
          </w:p>
        </w:tc>
      </w:tr>
      <w:tr w:rsidR="00BA569C" w:rsidRPr="00D2164E" w14:paraId="363A0EC0" w14:textId="77777777" w:rsidTr="00602169">
        <w:trPr>
          <w:cantSplit/>
          <w:trHeight w:val="279"/>
        </w:trPr>
        <w:tc>
          <w:tcPr>
            <w:tcW w:w="5866" w:type="dxa"/>
            <w:gridSpan w:val="2"/>
            <w:tcBorders>
              <w:top w:val="single" w:sz="8" w:space="0" w:color="152935"/>
              <w:left w:val="nil"/>
              <w:bottom w:val="single" w:sz="8" w:space="0" w:color="AEAEAE"/>
              <w:right w:val="nil"/>
            </w:tcBorders>
            <w:shd w:val="clear" w:color="auto" w:fill="FFFFFF" w:themeFill="background1"/>
          </w:tcPr>
          <w:p w14:paraId="210266CD"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N</w:t>
            </w:r>
          </w:p>
        </w:tc>
        <w:tc>
          <w:tcPr>
            <w:tcW w:w="1308" w:type="dxa"/>
            <w:tcBorders>
              <w:top w:val="single" w:sz="8" w:space="0" w:color="152935"/>
              <w:left w:val="nil"/>
              <w:bottom w:val="single" w:sz="8" w:space="0" w:color="AEAEAE"/>
              <w:right w:val="nil"/>
            </w:tcBorders>
            <w:shd w:val="clear" w:color="auto" w:fill="FFFFFF"/>
          </w:tcPr>
          <w:p w14:paraId="742E7B38"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48</w:t>
            </w:r>
          </w:p>
        </w:tc>
      </w:tr>
      <w:tr w:rsidR="00BA569C" w:rsidRPr="00D2164E" w14:paraId="7637D052" w14:textId="77777777" w:rsidTr="00602169">
        <w:trPr>
          <w:cantSplit/>
          <w:trHeight w:val="279"/>
        </w:trPr>
        <w:tc>
          <w:tcPr>
            <w:tcW w:w="3373" w:type="dxa"/>
            <w:vMerge w:val="restart"/>
            <w:tcBorders>
              <w:top w:val="single" w:sz="8" w:space="0" w:color="AEAEAE"/>
              <w:left w:val="nil"/>
              <w:bottom w:val="single" w:sz="8" w:space="0" w:color="AEAEAE"/>
              <w:right w:val="nil"/>
            </w:tcBorders>
            <w:shd w:val="clear" w:color="auto" w:fill="FFFFFF" w:themeFill="background1"/>
          </w:tcPr>
          <w:p w14:paraId="6C54BBE1"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 xml:space="preserve">Normal </w:t>
            </w:r>
            <w:proofErr w:type="spellStart"/>
            <w:proofErr w:type="gramStart"/>
            <w:r w:rsidRPr="00D2164E">
              <w:rPr>
                <w:color w:val="000000" w:themeColor="text1"/>
                <w:sz w:val="20"/>
                <w:szCs w:val="20"/>
              </w:rPr>
              <w:t>Parameters</w:t>
            </w:r>
            <w:r w:rsidRPr="00D2164E">
              <w:rPr>
                <w:color w:val="000000" w:themeColor="text1"/>
                <w:sz w:val="20"/>
                <w:szCs w:val="20"/>
                <w:vertAlign w:val="superscript"/>
              </w:rPr>
              <w:t>a,b</w:t>
            </w:r>
            <w:proofErr w:type="spellEnd"/>
            <w:proofErr w:type="gramEnd"/>
          </w:p>
        </w:tc>
        <w:tc>
          <w:tcPr>
            <w:tcW w:w="2493" w:type="dxa"/>
            <w:tcBorders>
              <w:top w:val="single" w:sz="8" w:space="0" w:color="AEAEAE"/>
              <w:left w:val="nil"/>
              <w:bottom w:val="single" w:sz="8" w:space="0" w:color="AEAEAE"/>
              <w:right w:val="nil"/>
            </w:tcBorders>
            <w:shd w:val="clear" w:color="auto" w:fill="FFFFFF" w:themeFill="background1"/>
          </w:tcPr>
          <w:p w14:paraId="09B8A8AB"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Mean</w:t>
            </w:r>
          </w:p>
        </w:tc>
        <w:tc>
          <w:tcPr>
            <w:tcW w:w="1308" w:type="dxa"/>
            <w:tcBorders>
              <w:top w:val="single" w:sz="8" w:space="0" w:color="AEAEAE"/>
              <w:left w:val="nil"/>
              <w:bottom w:val="single" w:sz="8" w:space="0" w:color="AEAEAE"/>
              <w:right w:val="nil"/>
            </w:tcBorders>
            <w:shd w:val="clear" w:color="auto" w:fill="FFFFFF"/>
          </w:tcPr>
          <w:p w14:paraId="0C2B5A67"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,0000000</w:t>
            </w:r>
          </w:p>
        </w:tc>
      </w:tr>
      <w:tr w:rsidR="00BA569C" w:rsidRPr="00D2164E" w14:paraId="7BA45909" w14:textId="77777777" w:rsidTr="00602169">
        <w:trPr>
          <w:cantSplit/>
          <w:trHeight w:val="292"/>
        </w:trPr>
        <w:tc>
          <w:tcPr>
            <w:tcW w:w="3373" w:type="dxa"/>
            <w:vMerge/>
            <w:tcBorders>
              <w:top w:val="single" w:sz="8" w:space="0" w:color="AEAEAE"/>
              <w:left w:val="nil"/>
              <w:bottom w:val="single" w:sz="8" w:space="0" w:color="AEAEAE"/>
              <w:right w:val="nil"/>
            </w:tcBorders>
            <w:shd w:val="clear" w:color="auto" w:fill="FFFFFF" w:themeFill="background1"/>
          </w:tcPr>
          <w:p w14:paraId="563FCEC0" w14:textId="77777777" w:rsidR="00BA569C" w:rsidRPr="00D2164E" w:rsidRDefault="00BA569C" w:rsidP="00602169">
            <w:pPr>
              <w:autoSpaceDE w:val="0"/>
              <w:autoSpaceDN w:val="0"/>
              <w:adjustRightInd w:val="0"/>
              <w:ind w:left="0" w:hanging="2"/>
              <w:rPr>
                <w:color w:val="000000" w:themeColor="text1"/>
                <w:sz w:val="20"/>
                <w:szCs w:val="20"/>
              </w:rPr>
            </w:pPr>
          </w:p>
        </w:tc>
        <w:tc>
          <w:tcPr>
            <w:tcW w:w="2493" w:type="dxa"/>
            <w:tcBorders>
              <w:top w:val="single" w:sz="8" w:space="0" w:color="AEAEAE"/>
              <w:left w:val="nil"/>
              <w:bottom w:val="single" w:sz="8" w:space="0" w:color="AEAEAE"/>
              <w:right w:val="nil"/>
            </w:tcBorders>
            <w:shd w:val="clear" w:color="auto" w:fill="FFFFFF" w:themeFill="background1"/>
          </w:tcPr>
          <w:p w14:paraId="68EB8A6B"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Std. Deviation</w:t>
            </w:r>
          </w:p>
        </w:tc>
        <w:tc>
          <w:tcPr>
            <w:tcW w:w="1308" w:type="dxa"/>
            <w:tcBorders>
              <w:top w:val="single" w:sz="8" w:space="0" w:color="AEAEAE"/>
              <w:left w:val="nil"/>
              <w:bottom w:val="single" w:sz="8" w:space="0" w:color="AEAEAE"/>
              <w:right w:val="nil"/>
            </w:tcBorders>
            <w:shd w:val="clear" w:color="auto" w:fill="FFFFFF"/>
          </w:tcPr>
          <w:p w14:paraId="2F2A0F93"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8,36754476</w:t>
            </w:r>
          </w:p>
        </w:tc>
      </w:tr>
      <w:tr w:rsidR="00BA569C" w:rsidRPr="00D2164E" w14:paraId="2AE79296" w14:textId="77777777" w:rsidTr="00602169">
        <w:trPr>
          <w:cantSplit/>
          <w:trHeight w:val="279"/>
        </w:trPr>
        <w:tc>
          <w:tcPr>
            <w:tcW w:w="3373" w:type="dxa"/>
            <w:vMerge w:val="restart"/>
            <w:tcBorders>
              <w:top w:val="single" w:sz="8" w:space="0" w:color="AEAEAE"/>
              <w:left w:val="nil"/>
              <w:bottom w:val="single" w:sz="8" w:space="0" w:color="AEAEAE"/>
              <w:right w:val="nil"/>
            </w:tcBorders>
            <w:shd w:val="clear" w:color="auto" w:fill="FFFFFF" w:themeFill="background1"/>
          </w:tcPr>
          <w:p w14:paraId="6AF897EB"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Most Extreme Differences</w:t>
            </w:r>
          </w:p>
        </w:tc>
        <w:tc>
          <w:tcPr>
            <w:tcW w:w="2493" w:type="dxa"/>
            <w:tcBorders>
              <w:top w:val="single" w:sz="8" w:space="0" w:color="AEAEAE"/>
              <w:left w:val="nil"/>
              <w:bottom w:val="single" w:sz="8" w:space="0" w:color="AEAEAE"/>
              <w:right w:val="nil"/>
            </w:tcBorders>
            <w:shd w:val="clear" w:color="auto" w:fill="FFFFFF" w:themeFill="background1"/>
          </w:tcPr>
          <w:p w14:paraId="5DE8F0B4"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Absolute</w:t>
            </w:r>
          </w:p>
        </w:tc>
        <w:tc>
          <w:tcPr>
            <w:tcW w:w="1308" w:type="dxa"/>
            <w:tcBorders>
              <w:top w:val="single" w:sz="8" w:space="0" w:color="AEAEAE"/>
              <w:left w:val="nil"/>
              <w:bottom w:val="single" w:sz="8" w:space="0" w:color="AEAEAE"/>
              <w:right w:val="nil"/>
            </w:tcBorders>
            <w:shd w:val="clear" w:color="auto" w:fill="FFFFFF"/>
          </w:tcPr>
          <w:p w14:paraId="4C671D9B"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,108</w:t>
            </w:r>
          </w:p>
        </w:tc>
      </w:tr>
      <w:tr w:rsidR="00BA569C" w:rsidRPr="00D2164E" w14:paraId="78CF45B1" w14:textId="77777777" w:rsidTr="00602169">
        <w:trPr>
          <w:cantSplit/>
          <w:trHeight w:val="292"/>
        </w:trPr>
        <w:tc>
          <w:tcPr>
            <w:tcW w:w="3373" w:type="dxa"/>
            <w:vMerge/>
            <w:tcBorders>
              <w:top w:val="single" w:sz="8" w:space="0" w:color="AEAEAE"/>
              <w:left w:val="nil"/>
              <w:bottom w:val="single" w:sz="8" w:space="0" w:color="AEAEAE"/>
              <w:right w:val="nil"/>
            </w:tcBorders>
            <w:shd w:val="clear" w:color="auto" w:fill="FFFFFF" w:themeFill="background1"/>
          </w:tcPr>
          <w:p w14:paraId="10EF3EB7" w14:textId="77777777" w:rsidR="00BA569C" w:rsidRPr="00D2164E" w:rsidRDefault="00BA569C" w:rsidP="00602169">
            <w:pPr>
              <w:autoSpaceDE w:val="0"/>
              <w:autoSpaceDN w:val="0"/>
              <w:adjustRightInd w:val="0"/>
              <w:ind w:left="0" w:hanging="2"/>
              <w:rPr>
                <w:color w:val="000000" w:themeColor="text1"/>
                <w:sz w:val="20"/>
                <w:szCs w:val="20"/>
              </w:rPr>
            </w:pPr>
          </w:p>
        </w:tc>
        <w:tc>
          <w:tcPr>
            <w:tcW w:w="2493" w:type="dxa"/>
            <w:tcBorders>
              <w:top w:val="single" w:sz="8" w:space="0" w:color="AEAEAE"/>
              <w:left w:val="nil"/>
              <w:bottom w:val="single" w:sz="8" w:space="0" w:color="AEAEAE"/>
              <w:right w:val="nil"/>
            </w:tcBorders>
            <w:shd w:val="clear" w:color="auto" w:fill="FFFFFF" w:themeFill="background1"/>
          </w:tcPr>
          <w:p w14:paraId="4545AB20"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Positive</w:t>
            </w:r>
          </w:p>
        </w:tc>
        <w:tc>
          <w:tcPr>
            <w:tcW w:w="1308" w:type="dxa"/>
            <w:tcBorders>
              <w:top w:val="single" w:sz="8" w:space="0" w:color="AEAEAE"/>
              <w:left w:val="nil"/>
              <w:bottom w:val="single" w:sz="8" w:space="0" w:color="AEAEAE"/>
              <w:right w:val="nil"/>
            </w:tcBorders>
            <w:shd w:val="clear" w:color="auto" w:fill="FFFFFF"/>
          </w:tcPr>
          <w:p w14:paraId="1CC2D0C1"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,067</w:t>
            </w:r>
          </w:p>
        </w:tc>
      </w:tr>
      <w:tr w:rsidR="00BA569C" w:rsidRPr="00D2164E" w14:paraId="159E81B9" w14:textId="77777777" w:rsidTr="00602169">
        <w:trPr>
          <w:cantSplit/>
          <w:trHeight w:val="279"/>
        </w:trPr>
        <w:tc>
          <w:tcPr>
            <w:tcW w:w="3373" w:type="dxa"/>
            <w:vMerge/>
            <w:tcBorders>
              <w:top w:val="single" w:sz="8" w:space="0" w:color="AEAEAE"/>
              <w:left w:val="nil"/>
              <w:bottom w:val="single" w:sz="8" w:space="0" w:color="AEAEAE"/>
              <w:right w:val="nil"/>
            </w:tcBorders>
            <w:shd w:val="clear" w:color="auto" w:fill="FFFFFF" w:themeFill="background1"/>
          </w:tcPr>
          <w:p w14:paraId="42B17F60" w14:textId="77777777" w:rsidR="00BA569C" w:rsidRPr="00D2164E" w:rsidRDefault="00BA569C" w:rsidP="00602169">
            <w:pPr>
              <w:autoSpaceDE w:val="0"/>
              <w:autoSpaceDN w:val="0"/>
              <w:adjustRightInd w:val="0"/>
              <w:ind w:left="0" w:hanging="2"/>
              <w:rPr>
                <w:color w:val="000000" w:themeColor="text1"/>
                <w:sz w:val="20"/>
                <w:szCs w:val="20"/>
              </w:rPr>
            </w:pPr>
          </w:p>
        </w:tc>
        <w:tc>
          <w:tcPr>
            <w:tcW w:w="2493" w:type="dxa"/>
            <w:tcBorders>
              <w:top w:val="single" w:sz="8" w:space="0" w:color="AEAEAE"/>
              <w:left w:val="nil"/>
              <w:bottom w:val="single" w:sz="8" w:space="0" w:color="AEAEAE"/>
              <w:right w:val="nil"/>
            </w:tcBorders>
            <w:shd w:val="clear" w:color="auto" w:fill="FFFFFF" w:themeFill="background1"/>
          </w:tcPr>
          <w:p w14:paraId="2E706B41"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Negative</w:t>
            </w:r>
          </w:p>
        </w:tc>
        <w:tc>
          <w:tcPr>
            <w:tcW w:w="1308" w:type="dxa"/>
            <w:tcBorders>
              <w:top w:val="single" w:sz="8" w:space="0" w:color="AEAEAE"/>
              <w:left w:val="nil"/>
              <w:bottom w:val="single" w:sz="8" w:space="0" w:color="AEAEAE"/>
              <w:right w:val="nil"/>
            </w:tcBorders>
            <w:shd w:val="clear" w:color="auto" w:fill="FFFFFF"/>
          </w:tcPr>
          <w:p w14:paraId="29CF6D3D"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-,108</w:t>
            </w:r>
          </w:p>
        </w:tc>
      </w:tr>
      <w:tr w:rsidR="00BA569C" w:rsidRPr="00D2164E" w14:paraId="74953516" w14:textId="77777777" w:rsidTr="00602169">
        <w:trPr>
          <w:cantSplit/>
          <w:trHeight w:val="279"/>
        </w:trPr>
        <w:tc>
          <w:tcPr>
            <w:tcW w:w="5866" w:type="dxa"/>
            <w:gridSpan w:val="2"/>
            <w:tcBorders>
              <w:top w:val="single" w:sz="8" w:space="0" w:color="AEAEAE"/>
              <w:left w:val="nil"/>
              <w:bottom w:val="single" w:sz="8" w:space="0" w:color="AEAEAE"/>
              <w:right w:val="nil"/>
            </w:tcBorders>
            <w:shd w:val="clear" w:color="auto" w:fill="FFFFFF" w:themeFill="background1"/>
          </w:tcPr>
          <w:p w14:paraId="7CE35166"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Test Statistic</w:t>
            </w:r>
          </w:p>
        </w:tc>
        <w:tc>
          <w:tcPr>
            <w:tcW w:w="1308" w:type="dxa"/>
            <w:tcBorders>
              <w:top w:val="single" w:sz="8" w:space="0" w:color="AEAEAE"/>
              <w:left w:val="nil"/>
              <w:bottom w:val="single" w:sz="8" w:space="0" w:color="AEAEAE"/>
              <w:right w:val="nil"/>
            </w:tcBorders>
            <w:shd w:val="clear" w:color="auto" w:fill="FFFFFF"/>
          </w:tcPr>
          <w:p w14:paraId="37B6A2ED"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,108</w:t>
            </w:r>
          </w:p>
        </w:tc>
      </w:tr>
      <w:tr w:rsidR="00BA569C" w:rsidRPr="00D2164E" w14:paraId="0E46EB96" w14:textId="77777777" w:rsidTr="00602169">
        <w:trPr>
          <w:cantSplit/>
          <w:trHeight w:val="292"/>
        </w:trPr>
        <w:tc>
          <w:tcPr>
            <w:tcW w:w="5866" w:type="dxa"/>
            <w:gridSpan w:val="2"/>
            <w:tcBorders>
              <w:top w:val="single" w:sz="8" w:space="0" w:color="AEAEAE"/>
              <w:left w:val="nil"/>
              <w:bottom w:val="single" w:sz="8" w:space="0" w:color="152935"/>
              <w:right w:val="nil"/>
            </w:tcBorders>
            <w:shd w:val="clear" w:color="auto" w:fill="FFFFFF" w:themeFill="background1"/>
          </w:tcPr>
          <w:p w14:paraId="1B2288C7"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proofErr w:type="spellStart"/>
            <w:r w:rsidRPr="00D2164E">
              <w:rPr>
                <w:color w:val="000000" w:themeColor="text1"/>
                <w:sz w:val="20"/>
                <w:szCs w:val="20"/>
              </w:rPr>
              <w:t>Asymp</w:t>
            </w:r>
            <w:proofErr w:type="spellEnd"/>
            <w:r w:rsidRPr="00D2164E">
              <w:rPr>
                <w:color w:val="000000" w:themeColor="text1"/>
                <w:sz w:val="20"/>
                <w:szCs w:val="20"/>
              </w:rPr>
              <w:t>. Sig. (2-tailed)</w:t>
            </w:r>
          </w:p>
        </w:tc>
        <w:tc>
          <w:tcPr>
            <w:tcW w:w="1308" w:type="dxa"/>
            <w:tcBorders>
              <w:top w:val="single" w:sz="8" w:space="0" w:color="AEAEAE"/>
              <w:left w:val="nil"/>
              <w:bottom w:val="single" w:sz="8" w:space="0" w:color="152935"/>
              <w:right w:val="nil"/>
            </w:tcBorders>
            <w:shd w:val="clear" w:color="auto" w:fill="FFFFFF" w:themeFill="background1"/>
          </w:tcPr>
          <w:p w14:paraId="16E5F078"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0,200</w:t>
            </w:r>
            <w:proofErr w:type="gramStart"/>
            <w:r w:rsidRPr="00D2164E">
              <w:rPr>
                <w:color w:val="000000" w:themeColor="text1"/>
                <w:sz w:val="20"/>
                <w:szCs w:val="20"/>
                <w:vertAlign w:val="superscript"/>
              </w:rPr>
              <w:t>c,d</w:t>
            </w:r>
            <w:proofErr w:type="gramEnd"/>
          </w:p>
        </w:tc>
      </w:tr>
    </w:tbl>
    <w:p w14:paraId="5E159C51" w14:textId="77777777" w:rsidR="005A241E" w:rsidRDefault="005A241E">
      <w:pPr>
        <w:ind w:left="0" w:hanging="2"/>
        <w:jc w:val="both"/>
        <w:rPr>
          <w:rFonts w:ascii="Book Antiqua" w:eastAsia="Book Antiqua" w:hAnsi="Book Antiqua" w:cs="Book Antiqua"/>
        </w:rPr>
      </w:pPr>
    </w:p>
    <w:p w14:paraId="62324C79" w14:textId="6D757921" w:rsidR="005A241E" w:rsidRDefault="00BA569C" w:rsidP="00482A5C">
      <w:pPr>
        <w:ind w:leftChars="0" w:left="0" w:firstLineChars="0" w:firstLine="720"/>
        <w:jc w:val="both"/>
        <w:rPr>
          <w:rFonts w:ascii="Book Antiqua" w:eastAsia="Book Antiqua" w:hAnsi="Book Antiqua" w:cs="Book Antiqua"/>
        </w:rPr>
      </w:pPr>
      <w:r w:rsidRPr="00BA569C">
        <w:rPr>
          <w:rFonts w:ascii="Book Antiqua" w:eastAsia="Book Antiqua" w:hAnsi="Book Antiqua" w:cs="Book Antiqua"/>
        </w:rPr>
        <w:t>In this study, the normality test results proved a number of 0.200 for the significance value. This value is higher than 0.05 (p&gt; 0.05), so it can be concluded that the data for this study has a normal distribution.</w:t>
      </w:r>
    </w:p>
    <w:p w14:paraId="7480D4D3" w14:textId="0D71ABB3" w:rsidR="00BA569C" w:rsidRDefault="00BA569C">
      <w:pPr>
        <w:ind w:left="0" w:hanging="2"/>
        <w:jc w:val="both"/>
        <w:rPr>
          <w:rFonts w:ascii="Book Antiqua" w:eastAsia="Book Antiqua" w:hAnsi="Book Antiqua" w:cs="Book Antiqua"/>
        </w:rPr>
      </w:pPr>
    </w:p>
    <w:p w14:paraId="566117FD" w14:textId="14CA51DF" w:rsidR="00BA569C" w:rsidRPr="00D2164E" w:rsidRDefault="00BA569C" w:rsidP="00BA569C">
      <w:pPr>
        <w:pStyle w:val="ListParagraph"/>
        <w:suppressAutoHyphens w:val="0"/>
        <w:spacing w:before="100" w:beforeAutospacing="1" w:after="100" w:afterAutospacing="1"/>
        <w:ind w:left="0"/>
        <w:jc w:val="center"/>
        <w:rPr>
          <w:sz w:val="20"/>
          <w:szCs w:val="20"/>
          <w:lang w:val="en-ID" w:eastAsia="en-ID"/>
        </w:rPr>
      </w:pPr>
      <w:r>
        <w:rPr>
          <w:sz w:val="20"/>
          <w:szCs w:val="20"/>
          <w:lang w:val="en-ID" w:eastAsia="en-ID"/>
        </w:rPr>
        <w:t>Tab</w:t>
      </w:r>
      <w:r w:rsidR="00663D83">
        <w:rPr>
          <w:sz w:val="20"/>
          <w:szCs w:val="20"/>
          <w:lang w:val="en-ID" w:eastAsia="en-ID"/>
        </w:rPr>
        <w:t>le</w:t>
      </w:r>
      <w:r>
        <w:rPr>
          <w:sz w:val="20"/>
          <w:szCs w:val="20"/>
          <w:lang w:val="en-ID" w:eastAsia="en-ID"/>
        </w:rPr>
        <w:t xml:space="preserve"> 2. </w:t>
      </w:r>
      <w:r w:rsidR="009159EF">
        <w:rPr>
          <w:sz w:val="20"/>
          <w:szCs w:val="20"/>
          <w:lang w:val="en-ID" w:eastAsia="en-ID"/>
        </w:rPr>
        <w:t>Linearity test</w:t>
      </w:r>
    </w:p>
    <w:tbl>
      <w:tblPr>
        <w:tblW w:w="938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85"/>
        <w:gridCol w:w="1492"/>
        <w:gridCol w:w="1977"/>
        <w:gridCol w:w="1291"/>
        <w:gridCol w:w="899"/>
        <w:gridCol w:w="1236"/>
        <w:gridCol w:w="899"/>
        <w:gridCol w:w="904"/>
      </w:tblGrid>
      <w:tr w:rsidR="00BA569C" w:rsidRPr="00D2164E" w14:paraId="31C1FAE5" w14:textId="77777777" w:rsidTr="00602169">
        <w:trPr>
          <w:cantSplit/>
          <w:trHeight w:val="324"/>
        </w:trPr>
        <w:tc>
          <w:tcPr>
            <w:tcW w:w="9383" w:type="dxa"/>
            <w:gridSpan w:val="8"/>
            <w:tcBorders>
              <w:top w:val="nil"/>
              <w:left w:val="nil"/>
              <w:bottom w:val="nil"/>
              <w:right w:val="nil"/>
            </w:tcBorders>
            <w:shd w:val="clear" w:color="auto" w:fill="FFFFFF"/>
            <w:vAlign w:val="center"/>
          </w:tcPr>
          <w:p w14:paraId="65E232C1"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p>
        </w:tc>
      </w:tr>
      <w:tr w:rsidR="00BA569C" w:rsidRPr="00D2164E" w14:paraId="2B769E91" w14:textId="77777777" w:rsidTr="00602169">
        <w:trPr>
          <w:cantSplit/>
          <w:trHeight w:val="340"/>
        </w:trPr>
        <w:tc>
          <w:tcPr>
            <w:tcW w:w="4154" w:type="dxa"/>
            <w:gridSpan w:val="3"/>
            <w:tcBorders>
              <w:top w:val="nil"/>
              <w:left w:val="nil"/>
              <w:bottom w:val="single" w:sz="8" w:space="0" w:color="152935"/>
              <w:right w:val="nil"/>
            </w:tcBorders>
            <w:shd w:val="clear" w:color="auto" w:fill="FFFFFF"/>
            <w:vAlign w:val="bottom"/>
          </w:tcPr>
          <w:p w14:paraId="79C2E26D" w14:textId="77777777" w:rsidR="00BA569C" w:rsidRPr="00D2164E" w:rsidRDefault="00BA569C" w:rsidP="00602169">
            <w:pPr>
              <w:autoSpaceDE w:val="0"/>
              <w:autoSpaceDN w:val="0"/>
              <w:adjustRightInd w:val="0"/>
              <w:ind w:left="0" w:hanging="2"/>
              <w:rPr>
                <w:color w:val="000000" w:themeColor="text1"/>
                <w:sz w:val="20"/>
                <w:szCs w:val="20"/>
              </w:rPr>
            </w:pPr>
          </w:p>
        </w:tc>
        <w:tc>
          <w:tcPr>
            <w:tcW w:w="1291" w:type="dxa"/>
            <w:tcBorders>
              <w:top w:val="nil"/>
              <w:left w:val="nil"/>
              <w:bottom w:val="single" w:sz="8" w:space="0" w:color="152935"/>
              <w:right w:val="single" w:sz="8" w:space="0" w:color="E0E0E0"/>
            </w:tcBorders>
            <w:shd w:val="clear" w:color="auto" w:fill="FFFFFF"/>
            <w:vAlign w:val="bottom"/>
          </w:tcPr>
          <w:p w14:paraId="44757B7D"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Sum of Squares</w:t>
            </w:r>
          </w:p>
        </w:tc>
        <w:tc>
          <w:tcPr>
            <w:tcW w:w="899" w:type="dxa"/>
            <w:tcBorders>
              <w:top w:val="nil"/>
              <w:left w:val="single" w:sz="8" w:space="0" w:color="E0E0E0"/>
              <w:bottom w:val="single" w:sz="8" w:space="0" w:color="152935"/>
              <w:right w:val="single" w:sz="8" w:space="0" w:color="E0E0E0"/>
            </w:tcBorders>
            <w:shd w:val="clear" w:color="auto" w:fill="FFFFFF"/>
            <w:vAlign w:val="bottom"/>
          </w:tcPr>
          <w:p w14:paraId="6A0F490B"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df</w:t>
            </w:r>
          </w:p>
        </w:tc>
        <w:tc>
          <w:tcPr>
            <w:tcW w:w="1236" w:type="dxa"/>
            <w:tcBorders>
              <w:top w:val="nil"/>
              <w:left w:val="single" w:sz="8" w:space="0" w:color="E0E0E0"/>
              <w:bottom w:val="single" w:sz="8" w:space="0" w:color="152935"/>
              <w:right w:val="single" w:sz="8" w:space="0" w:color="E0E0E0"/>
            </w:tcBorders>
            <w:shd w:val="clear" w:color="auto" w:fill="FFFFFF"/>
            <w:vAlign w:val="bottom"/>
          </w:tcPr>
          <w:p w14:paraId="677214A5"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Mean Square</w:t>
            </w:r>
          </w:p>
        </w:tc>
        <w:tc>
          <w:tcPr>
            <w:tcW w:w="899" w:type="dxa"/>
            <w:tcBorders>
              <w:top w:val="nil"/>
              <w:left w:val="single" w:sz="8" w:space="0" w:color="E0E0E0"/>
              <w:bottom w:val="single" w:sz="8" w:space="0" w:color="152935"/>
              <w:right w:val="single" w:sz="8" w:space="0" w:color="E0E0E0"/>
            </w:tcBorders>
            <w:shd w:val="clear" w:color="auto" w:fill="FFFFFF"/>
            <w:vAlign w:val="bottom"/>
          </w:tcPr>
          <w:p w14:paraId="1E8EDC21"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F</w:t>
            </w:r>
          </w:p>
        </w:tc>
        <w:tc>
          <w:tcPr>
            <w:tcW w:w="901" w:type="dxa"/>
            <w:tcBorders>
              <w:top w:val="nil"/>
              <w:left w:val="single" w:sz="8" w:space="0" w:color="E0E0E0"/>
              <w:bottom w:val="single" w:sz="8" w:space="0" w:color="152935"/>
              <w:right w:val="nil"/>
            </w:tcBorders>
            <w:shd w:val="clear" w:color="auto" w:fill="FFFFFF"/>
            <w:vAlign w:val="bottom"/>
          </w:tcPr>
          <w:p w14:paraId="699F9DD3"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Sig.</w:t>
            </w:r>
          </w:p>
        </w:tc>
      </w:tr>
      <w:tr w:rsidR="00BA569C" w:rsidRPr="00D2164E" w14:paraId="468BD17B" w14:textId="77777777" w:rsidTr="00602169">
        <w:trPr>
          <w:cantSplit/>
          <w:trHeight w:val="324"/>
        </w:trPr>
        <w:tc>
          <w:tcPr>
            <w:tcW w:w="685" w:type="dxa"/>
            <w:vMerge w:val="restart"/>
            <w:tcBorders>
              <w:top w:val="single" w:sz="8" w:space="0" w:color="152935"/>
              <w:left w:val="nil"/>
              <w:bottom w:val="single" w:sz="8" w:space="0" w:color="152935"/>
              <w:right w:val="nil"/>
            </w:tcBorders>
            <w:shd w:val="clear" w:color="auto" w:fill="FFFFFF" w:themeFill="background1"/>
          </w:tcPr>
          <w:p w14:paraId="00ADDE45"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Y * X1</w:t>
            </w:r>
          </w:p>
        </w:tc>
        <w:tc>
          <w:tcPr>
            <w:tcW w:w="1492" w:type="dxa"/>
            <w:vMerge w:val="restart"/>
            <w:tcBorders>
              <w:top w:val="single" w:sz="8" w:space="0" w:color="152935"/>
              <w:left w:val="nil"/>
              <w:bottom w:val="nil"/>
              <w:right w:val="nil"/>
            </w:tcBorders>
            <w:shd w:val="clear" w:color="auto" w:fill="FFFFFF" w:themeFill="background1"/>
          </w:tcPr>
          <w:p w14:paraId="2934BC62"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Between Groups</w:t>
            </w:r>
          </w:p>
        </w:tc>
        <w:tc>
          <w:tcPr>
            <w:tcW w:w="1977" w:type="dxa"/>
            <w:tcBorders>
              <w:top w:val="single" w:sz="8" w:space="0" w:color="152935"/>
              <w:left w:val="nil"/>
              <w:bottom w:val="single" w:sz="8" w:space="0" w:color="AEAEAE"/>
              <w:right w:val="nil"/>
            </w:tcBorders>
            <w:shd w:val="clear" w:color="auto" w:fill="FFFFFF" w:themeFill="background1"/>
            <w:vAlign w:val="center"/>
          </w:tcPr>
          <w:p w14:paraId="672BC1BC" w14:textId="77777777" w:rsidR="00BA569C" w:rsidRPr="00D51AE7" w:rsidRDefault="00BA569C" w:rsidP="00602169">
            <w:pPr>
              <w:ind w:left="0" w:hanging="2"/>
              <w:rPr>
                <w:sz w:val="20"/>
              </w:rPr>
            </w:pPr>
            <w:r w:rsidRPr="00D51AE7">
              <w:rPr>
                <w:sz w:val="20"/>
              </w:rPr>
              <w:t>(Combined)</w:t>
            </w:r>
          </w:p>
        </w:tc>
        <w:tc>
          <w:tcPr>
            <w:tcW w:w="1291" w:type="dxa"/>
            <w:tcBorders>
              <w:top w:val="single" w:sz="8" w:space="0" w:color="152935"/>
              <w:left w:val="nil"/>
              <w:bottom w:val="single" w:sz="8" w:space="0" w:color="AEAEAE"/>
              <w:right w:val="single" w:sz="8" w:space="0" w:color="E0E0E0"/>
            </w:tcBorders>
            <w:shd w:val="clear" w:color="auto" w:fill="FFFFFF"/>
          </w:tcPr>
          <w:p w14:paraId="14B42F3D"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3026,600</w:t>
            </w:r>
          </w:p>
        </w:tc>
        <w:tc>
          <w:tcPr>
            <w:tcW w:w="899" w:type="dxa"/>
            <w:tcBorders>
              <w:top w:val="single" w:sz="8" w:space="0" w:color="152935"/>
              <w:left w:val="single" w:sz="8" w:space="0" w:color="E0E0E0"/>
              <w:bottom w:val="single" w:sz="8" w:space="0" w:color="AEAEAE"/>
              <w:right w:val="single" w:sz="8" w:space="0" w:color="E0E0E0"/>
            </w:tcBorders>
            <w:shd w:val="clear" w:color="auto" w:fill="FFFFFF"/>
          </w:tcPr>
          <w:p w14:paraId="5F850289"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23</w:t>
            </w:r>
          </w:p>
        </w:tc>
        <w:tc>
          <w:tcPr>
            <w:tcW w:w="1236" w:type="dxa"/>
            <w:tcBorders>
              <w:top w:val="single" w:sz="8" w:space="0" w:color="152935"/>
              <w:left w:val="single" w:sz="8" w:space="0" w:color="E0E0E0"/>
              <w:bottom w:val="single" w:sz="8" w:space="0" w:color="AEAEAE"/>
              <w:right w:val="single" w:sz="8" w:space="0" w:color="E0E0E0"/>
            </w:tcBorders>
            <w:shd w:val="clear" w:color="auto" w:fill="FFFFFF"/>
          </w:tcPr>
          <w:p w14:paraId="0CBF37A3"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131,591</w:t>
            </w:r>
          </w:p>
        </w:tc>
        <w:tc>
          <w:tcPr>
            <w:tcW w:w="899" w:type="dxa"/>
            <w:tcBorders>
              <w:top w:val="single" w:sz="8" w:space="0" w:color="152935"/>
              <w:left w:val="single" w:sz="8" w:space="0" w:color="E0E0E0"/>
              <w:bottom w:val="single" w:sz="8" w:space="0" w:color="AEAEAE"/>
              <w:right w:val="single" w:sz="8" w:space="0" w:color="E0E0E0"/>
            </w:tcBorders>
            <w:shd w:val="clear" w:color="auto" w:fill="FFFFFF"/>
          </w:tcPr>
          <w:p w14:paraId="1EC610FA"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2,532</w:t>
            </w:r>
          </w:p>
        </w:tc>
        <w:tc>
          <w:tcPr>
            <w:tcW w:w="901" w:type="dxa"/>
            <w:tcBorders>
              <w:top w:val="single" w:sz="8" w:space="0" w:color="152935"/>
              <w:left w:val="single" w:sz="8" w:space="0" w:color="E0E0E0"/>
              <w:bottom w:val="single" w:sz="8" w:space="0" w:color="AEAEAE"/>
              <w:right w:val="nil"/>
            </w:tcBorders>
            <w:shd w:val="clear" w:color="auto" w:fill="FFFFFF"/>
          </w:tcPr>
          <w:p w14:paraId="2F861978"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,014</w:t>
            </w:r>
          </w:p>
        </w:tc>
      </w:tr>
      <w:tr w:rsidR="00BA569C" w:rsidRPr="00D2164E" w14:paraId="2BBDBA91" w14:textId="77777777" w:rsidTr="00602169">
        <w:trPr>
          <w:cantSplit/>
          <w:trHeight w:val="355"/>
        </w:trPr>
        <w:tc>
          <w:tcPr>
            <w:tcW w:w="685" w:type="dxa"/>
            <w:vMerge/>
            <w:tcBorders>
              <w:top w:val="single" w:sz="8" w:space="0" w:color="152935"/>
              <w:left w:val="nil"/>
              <w:bottom w:val="single" w:sz="8" w:space="0" w:color="152935"/>
              <w:right w:val="nil"/>
            </w:tcBorders>
            <w:shd w:val="clear" w:color="auto" w:fill="FFFFFF" w:themeFill="background1"/>
          </w:tcPr>
          <w:p w14:paraId="7CF0410F" w14:textId="77777777" w:rsidR="00BA569C" w:rsidRPr="00D2164E" w:rsidRDefault="00BA569C" w:rsidP="00602169">
            <w:pPr>
              <w:autoSpaceDE w:val="0"/>
              <w:autoSpaceDN w:val="0"/>
              <w:adjustRightInd w:val="0"/>
              <w:ind w:left="0" w:hanging="2"/>
              <w:rPr>
                <w:color w:val="000000" w:themeColor="text1"/>
                <w:sz w:val="20"/>
                <w:szCs w:val="20"/>
              </w:rPr>
            </w:pPr>
          </w:p>
        </w:tc>
        <w:tc>
          <w:tcPr>
            <w:tcW w:w="1492" w:type="dxa"/>
            <w:vMerge/>
            <w:tcBorders>
              <w:top w:val="single" w:sz="8" w:space="0" w:color="152935"/>
              <w:left w:val="nil"/>
              <w:bottom w:val="nil"/>
              <w:right w:val="nil"/>
            </w:tcBorders>
            <w:shd w:val="clear" w:color="auto" w:fill="FFFFFF" w:themeFill="background1"/>
          </w:tcPr>
          <w:p w14:paraId="27FCD370" w14:textId="77777777" w:rsidR="00BA569C" w:rsidRPr="00D2164E" w:rsidRDefault="00BA569C" w:rsidP="00602169">
            <w:pPr>
              <w:autoSpaceDE w:val="0"/>
              <w:autoSpaceDN w:val="0"/>
              <w:adjustRightInd w:val="0"/>
              <w:ind w:left="0" w:hanging="2"/>
              <w:rPr>
                <w:color w:val="000000" w:themeColor="text1"/>
                <w:sz w:val="20"/>
                <w:szCs w:val="20"/>
              </w:rPr>
            </w:pPr>
          </w:p>
        </w:tc>
        <w:tc>
          <w:tcPr>
            <w:tcW w:w="1977" w:type="dxa"/>
            <w:tcBorders>
              <w:top w:val="single" w:sz="8" w:space="0" w:color="AEAEAE"/>
              <w:left w:val="nil"/>
              <w:bottom w:val="single" w:sz="8" w:space="0" w:color="AEAEAE"/>
              <w:right w:val="nil"/>
            </w:tcBorders>
            <w:shd w:val="clear" w:color="auto" w:fill="FFFFFF" w:themeFill="background1"/>
            <w:vAlign w:val="center"/>
          </w:tcPr>
          <w:p w14:paraId="29483440" w14:textId="77777777" w:rsidR="00BA569C" w:rsidRPr="00D51AE7" w:rsidRDefault="00BA569C" w:rsidP="00602169">
            <w:pPr>
              <w:ind w:left="0" w:hanging="2"/>
              <w:rPr>
                <w:sz w:val="20"/>
              </w:rPr>
            </w:pPr>
            <w:r w:rsidRPr="00D51AE7">
              <w:rPr>
                <w:sz w:val="20"/>
              </w:rPr>
              <w:t>Linearity</w:t>
            </w:r>
          </w:p>
        </w:tc>
        <w:tc>
          <w:tcPr>
            <w:tcW w:w="1291" w:type="dxa"/>
            <w:tcBorders>
              <w:top w:val="single" w:sz="8" w:space="0" w:color="AEAEAE"/>
              <w:left w:val="nil"/>
              <w:bottom w:val="single" w:sz="8" w:space="0" w:color="AEAEAE"/>
              <w:right w:val="single" w:sz="8" w:space="0" w:color="E0E0E0"/>
            </w:tcBorders>
            <w:shd w:val="clear" w:color="auto" w:fill="FFFFFF"/>
          </w:tcPr>
          <w:p w14:paraId="52093671"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982,933</w:t>
            </w:r>
          </w:p>
        </w:tc>
        <w:tc>
          <w:tcPr>
            <w:tcW w:w="899" w:type="dxa"/>
            <w:tcBorders>
              <w:top w:val="single" w:sz="8" w:space="0" w:color="AEAEAE"/>
              <w:left w:val="single" w:sz="8" w:space="0" w:color="E0E0E0"/>
              <w:bottom w:val="single" w:sz="8" w:space="0" w:color="AEAEAE"/>
              <w:right w:val="single" w:sz="8" w:space="0" w:color="E0E0E0"/>
            </w:tcBorders>
            <w:shd w:val="clear" w:color="auto" w:fill="FFFFFF"/>
          </w:tcPr>
          <w:p w14:paraId="467A79EC"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w:t>
            </w:r>
          </w:p>
        </w:tc>
        <w:tc>
          <w:tcPr>
            <w:tcW w:w="1236" w:type="dxa"/>
            <w:tcBorders>
              <w:top w:val="single" w:sz="8" w:space="0" w:color="AEAEAE"/>
              <w:left w:val="single" w:sz="8" w:space="0" w:color="E0E0E0"/>
              <w:bottom w:val="single" w:sz="8" w:space="0" w:color="AEAEAE"/>
              <w:right w:val="single" w:sz="8" w:space="0" w:color="E0E0E0"/>
            </w:tcBorders>
            <w:shd w:val="clear" w:color="auto" w:fill="FFFFFF"/>
          </w:tcPr>
          <w:p w14:paraId="63A429A6"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982,933</w:t>
            </w:r>
          </w:p>
        </w:tc>
        <w:tc>
          <w:tcPr>
            <w:tcW w:w="899" w:type="dxa"/>
            <w:tcBorders>
              <w:top w:val="single" w:sz="8" w:space="0" w:color="AEAEAE"/>
              <w:left w:val="single" w:sz="8" w:space="0" w:color="E0E0E0"/>
              <w:bottom w:val="single" w:sz="8" w:space="0" w:color="AEAEAE"/>
              <w:right w:val="single" w:sz="8" w:space="0" w:color="E0E0E0"/>
            </w:tcBorders>
            <w:shd w:val="clear" w:color="auto" w:fill="FFFFFF"/>
          </w:tcPr>
          <w:p w14:paraId="2BDEBA1F"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18,912</w:t>
            </w:r>
          </w:p>
        </w:tc>
        <w:tc>
          <w:tcPr>
            <w:tcW w:w="901" w:type="dxa"/>
            <w:tcBorders>
              <w:top w:val="single" w:sz="8" w:space="0" w:color="AEAEAE"/>
              <w:left w:val="single" w:sz="8" w:space="0" w:color="E0E0E0"/>
              <w:bottom w:val="single" w:sz="8" w:space="0" w:color="AEAEAE"/>
              <w:right w:val="nil"/>
            </w:tcBorders>
            <w:shd w:val="clear" w:color="auto" w:fill="FFFFFF"/>
          </w:tcPr>
          <w:p w14:paraId="1A96F18F"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,000</w:t>
            </w:r>
          </w:p>
        </w:tc>
      </w:tr>
      <w:tr w:rsidR="00BA569C" w:rsidRPr="00D2164E" w14:paraId="6FD95CA7" w14:textId="77777777" w:rsidTr="00602169">
        <w:trPr>
          <w:cantSplit/>
          <w:trHeight w:val="355"/>
        </w:trPr>
        <w:tc>
          <w:tcPr>
            <w:tcW w:w="685" w:type="dxa"/>
            <w:vMerge/>
            <w:tcBorders>
              <w:top w:val="single" w:sz="8" w:space="0" w:color="152935"/>
              <w:left w:val="nil"/>
              <w:bottom w:val="single" w:sz="8" w:space="0" w:color="152935"/>
              <w:right w:val="nil"/>
            </w:tcBorders>
            <w:shd w:val="clear" w:color="auto" w:fill="FFFFFF" w:themeFill="background1"/>
          </w:tcPr>
          <w:p w14:paraId="28AB0852" w14:textId="77777777" w:rsidR="00BA569C" w:rsidRPr="00D2164E" w:rsidRDefault="00BA569C" w:rsidP="00602169">
            <w:pPr>
              <w:autoSpaceDE w:val="0"/>
              <w:autoSpaceDN w:val="0"/>
              <w:adjustRightInd w:val="0"/>
              <w:ind w:left="0" w:hanging="2"/>
              <w:rPr>
                <w:color w:val="000000" w:themeColor="text1"/>
                <w:sz w:val="20"/>
                <w:szCs w:val="20"/>
              </w:rPr>
            </w:pPr>
          </w:p>
        </w:tc>
        <w:tc>
          <w:tcPr>
            <w:tcW w:w="1492" w:type="dxa"/>
            <w:vMerge/>
            <w:tcBorders>
              <w:top w:val="single" w:sz="8" w:space="0" w:color="152935"/>
              <w:left w:val="nil"/>
              <w:bottom w:val="nil"/>
              <w:right w:val="nil"/>
            </w:tcBorders>
            <w:shd w:val="clear" w:color="auto" w:fill="FFFFFF" w:themeFill="background1"/>
          </w:tcPr>
          <w:p w14:paraId="446AFBBE" w14:textId="77777777" w:rsidR="00BA569C" w:rsidRPr="00D2164E" w:rsidRDefault="00BA569C" w:rsidP="00602169">
            <w:pPr>
              <w:autoSpaceDE w:val="0"/>
              <w:autoSpaceDN w:val="0"/>
              <w:adjustRightInd w:val="0"/>
              <w:ind w:left="0" w:hanging="2"/>
              <w:rPr>
                <w:color w:val="000000" w:themeColor="text1"/>
                <w:sz w:val="20"/>
                <w:szCs w:val="20"/>
              </w:rPr>
            </w:pPr>
          </w:p>
        </w:tc>
        <w:tc>
          <w:tcPr>
            <w:tcW w:w="1977" w:type="dxa"/>
            <w:tcBorders>
              <w:top w:val="single" w:sz="8" w:space="0" w:color="AEAEAE"/>
              <w:left w:val="nil"/>
              <w:bottom w:val="nil"/>
              <w:right w:val="nil"/>
            </w:tcBorders>
            <w:shd w:val="clear" w:color="auto" w:fill="FFFFFF" w:themeFill="background1"/>
            <w:vAlign w:val="center"/>
          </w:tcPr>
          <w:p w14:paraId="57488C93" w14:textId="77777777" w:rsidR="00BA569C" w:rsidRPr="00D51AE7" w:rsidRDefault="00BA569C" w:rsidP="00602169">
            <w:pPr>
              <w:ind w:left="0" w:hanging="2"/>
              <w:rPr>
                <w:sz w:val="20"/>
              </w:rPr>
            </w:pPr>
            <w:r w:rsidRPr="00D51AE7">
              <w:rPr>
                <w:sz w:val="20"/>
              </w:rPr>
              <w:t>Deviation from Linearity</w:t>
            </w:r>
          </w:p>
        </w:tc>
        <w:tc>
          <w:tcPr>
            <w:tcW w:w="1291" w:type="dxa"/>
            <w:tcBorders>
              <w:top w:val="single" w:sz="8" w:space="0" w:color="AEAEAE"/>
              <w:left w:val="nil"/>
              <w:bottom w:val="nil"/>
              <w:right w:val="single" w:sz="8" w:space="0" w:color="E0E0E0"/>
            </w:tcBorders>
            <w:shd w:val="clear" w:color="auto" w:fill="FFFFFF"/>
          </w:tcPr>
          <w:p w14:paraId="1545DA77"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2043,667</w:t>
            </w:r>
          </w:p>
        </w:tc>
        <w:tc>
          <w:tcPr>
            <w:tcW w:w="899" w:type="dxa"/>
            <w:tcBorders>
              <w:top w:val="single" w:sz="8" w:space="0" w:color="AEAEAE"/>
              <w:left w:val="single" w:sz="8" w:space="0" w:color="E0E0E0"/>
              <w:bottom w:val="nil"/>
              <w:right w:val="single" w:sz="8" w:space="0" w:color="E0E0E0"/>
            </w:tcBorders>
            <w:shd w:val="clear" w:color="auto" w:fill="FFFFFF"/>
          </w:tcPr>
          <w:p w14:paraId="33DAD2C2"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22</w:t>
            </w:r>
          </w:p>
        </w:tc>
        <w:tc>
          <w:tcPr>
            <w:tcW w:w="1236" w:type="dxa"/>
            <w:tcBorders>
              <w:top w:val="single" w:sz="8" w:space="0" w:color="AEAEAE"/>
              <w:left w:val="single" w:sz="8" w:space="0" w:color="E0E0E0"/>
              <w:bottom w:val="nil"/>
              <w:right w:val="single" w:sz="8" w:space="0" w:color="E0E0E0"/>
            </w:tcBorders>
            <w:shd w:val="clear" w:color="auto" w:fill="FFFFFF"/>
          </w:tcPr>
          <w:p w14:paraId="6CD439E9"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92,894</w:t>
            </w:r>
          </w:p>
        </w:tc>
        <w:tc>
          <w:tcPr>
            <w:tcW w:w="899" w:type="dxa"/>
            <w:tcBorders>
              <w:top w:val="single" w:sz="8" w:space="0" w:color="AEAEAE"/>
              <w:left w:val="single" w:sz="8" w:space="0" w:color="E0E0E0"/>
              <w:bottom w:val="nil"/>
              <w:right w:val="single" w:sz="8" w:space="0" w:color="E0E0E0"/>
            </w:tcBorders>
            <w:shd w:val="clear" w:color="auto" w:fill="FFFFFF"/>
          </w:tcPr>
          <w:p w14:paraId="24BE8CE4"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1,787</w:t>
            </w:r>
          </w:p>
        </w:tc>
        <w:tc>
          <w:tcPr>
            <w:tcW w:w="901" w:type="dxa"/>
            <w:tcBorders>
              <w:top w:val="single" w:sz="8" w:space="0" w:color="AEAEAE"/>
              <w:left w:val="single" w:sz="8" w:space="0" w:color="E0E0E0"/>
              <w:bottom w:val="nil"/>
              <w:right w:val="nil"/>
            </w:tcBorders>
            <w:shd w:val="clear" w:color="auto" w:fill="FFFFFF"/>
          </w:tcPr>
          <w:p w14:paraId="3D2FDA60"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,084</w:t>
            </w:r>
          </w:p>
        </w:tc>
      </w:tr>
      <w:tr w:rsidR="00BA569C" w:rsidRPr="00D2164E" w14:paraId="1E07907B" w14:textId="77777777" w:rsidTr="00602169">
        <w:trPr>
          <w:cantSplit/>
          <w:trHeight w:val="340"/>
        </w:trPr>
        <w:tc>
          <w:tcPr>
            <w:tcW w:w="685" w:type="dxa"/>
            <w:vMerge/>
            <w:tcBorders>
              <w:top w:val="single" w:sz="8" w:space="0" w:color="152935"/>
              <w:left w:val="nil"/>
              <w:bottom w:val="single" w:sz="8" w:space="0" w:color="152935"/>
              <w:right w:val="nil"/>
            </w:tcBorders>
            <w:shd w:val="clear" w:color="auto" w:fill="FFFFFF" w:themeFill="background1"/>
          </w:tcPr>
          <w:p w14:paraId="00C47353" w14:textId="77777777" w:rsidR="00BA569C" w:rsidRPr="00D2164E" w:rsidRDefault="00BA569C" w:rsidP="00602169">
            <w:pPr>
              <w:autoSpaceDE w:val="0"/>
              <w:autoSpaceDN w:val="0"/>
              <w:adjustRightInd w:val="0"/>
              <w:ind w:left="0" w:hanging="2"/>
              <w:rPr>
                <w:color w:val="000000" w:themeColor="text1"/>
                <w:sz w:val="20"/>
                <w:szCs w:val="20"/>
              </w:rPr>
            </w:pPr>
          </w:p>
        </w:tc>
        <w:tc>
          <w:tcPr>
            <w:tcW w:w="3469" w:type="dxa"/>
            <w:gridSpan w:val="2"/>
            <w:tcBorders>
              <w:top w:val="single" w:sz="8" w:space="0" w:color="AEAEAE"/>
              <w:left w:val="nil"/>
              <w:bottom w:val="nil"/>
              <w:right w:val="nil"/>
            </w:tcBorders>
            <w:shd w:val="clear" w:color="auto" w:fill="FFFFFF" w:themeFill="background1"/>
          </w:tcPr>
          <w:p w14:paraId="0B88E5FC"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Within Groups</w:t>
            </w:r>
          </w:p>
        </w:tc>
        <w:tc>
          <w:tcPr>
            <w:tcW w:w="1291" w:type="dxa"/>
            <w:tcBorders>
              <w:top w:val="single" w:sz="8" w:space="0" w:color="AEAEAE"/>
              <w:left w:val="nil"/>
              <w:bottom w:val="nil"/>
              <w:right w:val="single" w:sz="8" w:space="0" w:color="E0E0E0"/>
            </w:tcBorders>
            <w:shd w:val="clear" w:color="auto" w:fill="FFFFFF"/>
          </w:tcPr>
          <w:p w14:paraId="1DEBBC2F"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1247,400</w:t>
            </w:r>
          </w:p>
        </w:tc>
        <w:tc>
          <w:tcPr>
            <w:tcW w:w="899" w:type="dxa"/>
            <w:tcBorders>
              <w:top w:val="single" w:sz="8" w:space="0" w:color="AEAEAE"/>
              <w:left w:val="single" w:sz="8" w:space="0" w:color="E0E0E0"/>
              <w:bottom w:val="nil"/>
              <w:right w:val="single" w:sz="8" w:space="0" w:color="E0E0E0"/>
            </w:tcBorders>
            <w:shd w:val="clear" w:color="auto" w:fill="FFFFFF"/>
          </w:tcPr>
          <w:p w14:paraId="779F0890"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24</w:t>
            </w:r>
          </w:p>
        </w:tc>
        <w:tc>
          <w:tcPr>
            <w:tcW w:w="1236" w:type="dxa"/>
            <w:tcBorders>
              <w:top w:val="single" w:sz="8" w:space="0" w:color="AEAEAE"/>
              <w:left w:val="single" w:sz="8" w:space="0" w:color="E0E0E0"/>
              <w:bottom w:val="nil"/>
              <w:right w:val="single" w:sz="8" w:space="0" w:color="E0E0E0"/>
            </w:tcBorders>
            <w:shd w:val="clear" w:color="auto" w:fill="FFFFFF"/>
          </w:tcPr>
          <w:p w14:paraId="2B186853"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51,975</w:t>
            </w:r>
          </w:p>
        </w:tc>
        <w:tc>
          <w:tcPr>
            <w:tcW w:w="899" w:type="dxa"/>
            <w:tcBorders>
              <w:top w:val="single" w:sz="8" w:space="0" w:color="AEAEAE"/>
              <w:left w:val="single" w:sz="8" w:space="0" w:color="E0E0E0"/>
              <w:bottom w:val="nil"/>
              <w:right w:val="single" w:sz="8" w:space="0" w:color="E0E0E0"/>
            </w:tcBorders>
            <w:shd w:val="clear" w:color="auto" w:fill="FFFFFF"/>
            <w:vAlign w:val="center"/>
          </w:tcPr>
          <w:p w14:paraId="6266F884" w14:textId="77777777" w:rsidR="00BA569C" w:rsidRPr="00D2164E" w:rsidRDefault="00BA569C" w:rsidP="00602169">
            <w:pPr>
              <w:autoSpaceDE w:val="0"/>
              <w:autoSpaceDN w:val="0"/>
              <w:adjustRightInd w:val="0"/>
              <w:ind w:left="0" w:hanging="2"/>
              <w:rPr>
                <w:color w:val="000000" w:themeColor="text1"/>
                <w:sz w:val="20"/>
                <w:szCs w:val="20"/>
              </w:rPr>
            </w:pPr>
          </w:p>
        </w:tc>
        <w:tc>
          <w:tcPr>
            <w:tcW w:w="901" w:type="dxa"/>
            <w:tcBorders>
              <w:top w:val="single" w:sz="8" w:space="0" w:color="AEAEAE"/>
              <w:left w:val="single" w:sz="8" w:space="0" w:color="E0E0E0"/>
              <w:bottom w:val="nil"/>
              <w:right w:val="nil"/>
            </w:tcBorders>
            <w:shd w:val="clear" w:color="auto" w:fill="FFFFFF"/>
            <w:vAlign w:val="center"/>
          </w:tcPr>
          <w:p w14:paraId="2358BAEB" w14:textId="77777777" w:rsidR="00BA569C" w:rsidRPr="00D2164E" w:rsidRDefault="00BA569C" w:rsidP="00602169">
            <w:pPr>
              <w:autoSpaceDE w:val="0"/>
              <w:autoSpaceDN w:val="0"/>
              <w:adjustRightInd w:val="0"/>
              <w:ind w:left="0" w:hanging="2"/>
              <w:rPr>
                <w:color w:val="000000" w:themeColor="text1"/>
                <w:sz w:val="20"/>
                <w:szCs w:val="20"/>
              </w:rPr>
            </w:pPr>
          </w:p>
        </w:tc>
      </w:tr>
      <w:tr w:rsidR="00BA569C" w:rsidRPr="00D2164E" w14:paraId="3F9B9014" w14:textId="77777777" w:rsidTr="00602169">
        <w:trPr>
          <w:cantSplit/>
          <w:trHeight w:val="355"/>
        </w:trPr>
        <w:tc>
          <w:tcPr>
            <w:tcW w:w="685" w:type="dxa"/>
            <w:vMerge/>
            <w:tcBorders>
              <w:top w:val="single" w:sz="8" w:space="0" w:color="152935"/>
              <w:left w:val="nil"/>
              <w:bottom w:val="single" w:sz="8" w:space="0" w:color="152935"/>
              <w:right w:val="nil"/>
            </w:tcBorders>
            <w:shd w:val="clear" w:color="auto" w:fill="FFFFFF" w:themeFill="background1"/>
          </w:tcPr>
          <w:p w14:paraId="233E809F" w14:textId="77777777" w:rsidR="00BA569C" w:rsidRPr="00D2164E" w:rsidRDefault="00BA569C" w:rsidP="00602169">
            <w:pPr>
              <w:autoSpaceDE w:val="0"/>
              <w:autoSpaceDN w:val="0"/>
              <w:adjustRightInd w:val="0"/>
              <w:ind w:left="0" w:hanging="2"/>
              <w:rPr>
                <w:color w:val="000000" w:themeColor="text1"/>
                <w:sz w:val="20"/>
                <w:szCs w:val="20"/>
              </w:rPr>
            </w:pPr>
          </w:p>
        </w:tc>
        <w:tc>
          <w:tcPr>
            <w:tcW w:w="3469" w:type="dxa"/>
            <w:gridSpan w:val="2"/>
            <w:tcBorders>
              <w:top w:val="single" w:sz="8" w:space="0" w:color="AEAEAE"/>
              <w:left w:val="nil"/>
              <w:bottom w:val="single" w:sz="8" w:space="0" w:color="152935"/>
              <w:right w:val="nil"/>
            </w:tcBorders>
            <w:shd w:val="clear" w:color="auto" w:fill="FFFFFF" w:themeFill="background1"/>
          </w:tcPr>
          <w:p w14:paraId="2FD9279C"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Tota</w:t>
            </w:r>
          </w:p>
        </w:tc>
        <w:tc>
          <w:tcPr>
            <w:tcW w:w="1291" w:type="dxa"/>
            <w:tcBorders>
              <w:top w:val="single" w:sz="8" w:space="0" w:color="AEAEAE"/>
              <w:left w:val="nil"/>
              <w:bottom w:val="single" w:sz="8" w:space="0" w:color="152935"/>
              <w:right w:val="single" w:sz="8" w:space="0" w:color="E0E0E0"/>
            </w:tcBorders>
            <w:shd w:val="clear" w:color="auto" w:fill="FFFFFF"/>
          </w:tcPr>
          <w:p w14:paraId="38D148F7"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4274,000</w:t>
            </w:r>
          </w:p>
        </w:tc>
        <w:tc>
          <w:tcPr>
            <w:tcW w:w="899" w:type="dxa"/>
            <w:tcBorders>
              <w:top w:val="single" w:sz="8" w:space="0" w:color="AEAEAE"/>
              <w:left w:val="single" w:sz="8" w:space="0" w:color="E0E0E0"/>
              <w:bottom w:val="single" w:sz="8" w:space="0" w:color="152935"/>
              <w:right w:val="single" w:sz="8" w:space="0" w:color="E0E0E0"/>
            </w:tcBorders>
            <w:shd w:val="clear" w:color="auto" w:fill="FFFFFF"/>
          </w:tcPr>
          <w:p w14:paraId="4FE8F589"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47</w:t>
            </w:r>
          </w:p>
        </w:tc>
        <w:tc>
          <w:tcPr>
            <w:tcW w:w="1236"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37205F63" w14:textId="77777777" w:rsidR="00BA569C" w:rsidRPr="00D2164E" w:rsidRDefault="00BA569C" w:rsidP="00602169">
            <w:pPr>
              <w:autoSpaceDE w:val="0"/>
              <w:autoSpaceDN w:val="0"/>
              <w:adjustRightInd w:val="0"/>
              <w:ind w:left="0" w:hanging="2"/>
              <w:rPr>
                <w:color w:val="000000" w:themeColor="text1"/>
                <w:sz w:val="20"/>
                <w:szCs w:val="20"/>
              </w:rPr>
            </w:pPr>
          </w:p>
        </w:tc>
        <w:tc>
          <w:tcPr>
            <w:tcW w:w="89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FF831E7" w14:textId="77777777" w:rsidR="00BA569C" w:rsidRPr="00D2164E" w:rsidRDefault="00BA569C" w:rsidP="00602169">
            <w:pPr>
              <w:autoSpaceDE w:val="0"/>
              <w:autoSpaceDN w:val="0"/>
              <w:adjustRightInd w:val="0"/>
              <w:ind w:left="0" w:hanging="2"/>
              <w:rPr>
                <w:color w:val="000000" w:themeColor="text1"/>
                <w:sz w:val="20"/>
                <w:szCs w:val="20"/>
              </w:rPr>
            </w:pPr>
          </w:p>
        </w:tc>
        <w:tc>
          <w:tcPr>
            <w:tcW w:w="901" w:type="dxa"/>
            <w:tcBorders>
              <w:top w:val="single" w:sz="8" w:space="0" w:color="AEAEAE"/>
              <w:left w:val="single" w:sz="8" w:space="0" w:color="E0E0E0"/>
              <w:bottom w:val="single" w:sz="8" w:space="0" w:color="152935"/>
              <w:right w:val="nil"/>
            </w:tcBorders>
            <w:shd w:val="clear" w:color="auto" w:fill="FFFFFF"/>
            <w:vAlign w:val="center"/>
          </w:tcPr>
          <w:p w14:paraId="1F9F5C10" w14:textId="77777777" w:rsidR="00BA569C" w:rsidRPr="00D2164E" w:rsidRDefault="00BA569C" w:rsidP="00602169">
            <w:pPr>
              <w:autoSpaceDE w:val="0"/>
              <w:autoSpaceDN w:val="0"/>
              <w:adjustRightInd w:val="0"/>
              <w:ind w:left="0" w:hanging="2"/>
              <w:rPr>
                <w:color w:val="000000" w:themeColor="text1"/>
                <w:sz w:val="20"/>
                <w:szCs w:val="20"/>
              </w:rPr>
            </w:pPr>
          </w:p>
        </w:tc>
      </w:tr>
    </w:tbl>
    <w:p w14:paraId="4DF326EE" w14:textId="77777777" w:rsidR="00BA569C" w:rsidRPr="00D2164E" w:rsidRDefault="00BA569C" w:rsidP="00BA569C">
      <w:pPr>
        <w:ind w:left="0" w:hanging="2"/>
        <w:rPr>
          <w:color w:val="000000" w:themeColor="text1"/>
          <w:sz w:val="20"/>
          <w:szCs w:val="20"/>
        </w:rPr>
      </w:pPr>
    </w:p>
    <w:p w14:paraId="5CD4AE0B" w14:textId="6DA30503" w:rsidR="00BA569C" w:rsidRDefault="00BA569C" w:rsidP="00482A5C">
      <w:pPr>
        <w:ind w:leftChars="0" w:left="0" w:firstLineChars="0" w:firstLine="720"/>
        <w:jc w:val="both"/>
        <w:rPr>
          <w:rFonts w:ascii="Book Antiqua" w:eastAsia="Book Antiqua" w:hAnsi="Book Antiqua" w:cs="Book Antiqua"/>
        </w:rPr>
      </w:pPr>
      <w:r w:rsidRPr="00BA569C">
        <w:rPr>
          <w:rFonts w:ascii="Book Antiqua" w:eastAsia="Book Antiqua" w:hAnsi="Book Antiqua" w:cs="Book Antiqua"/>
        </w:rPr>
        <w:t>The results of the linearity test on variable X1 prove a number of 0.084 for the significance value of Deviation from Linearity. This value is higher than 0.05 (p&gt; 0.05), thus it can be concluded that there is a linear relationship between the variables of social support (X1) and job stress (Y).</w:t>
      </w:r>
    </w:p>
    <w:p w14:paraId="2204241D" w14:textId="13EA2A81" w:rsidR="00BA569C" w:rsidRDefault="00BA569C">
      <w:pPr>
        <w:ind w:left="0" w:hanging="2"/>
        <w:jc w:val="both"/>
        <w:rPr>
          <w:rFonts w:ascii="Book Antiqua" w:eastAsia="Book Antiqua" w:hAnsi="Book Antiqua" w:cs="Book Antiqua"/>
        </w:rPr>
      </w:pPr>
    </w:p>
    <w:tbl>
      <w:tblPr>
        <w:tblW w:w="929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79"/>
        <w:gridCol w:w="1478"/>
        <w:gridCol w:w="1958"/>
        <w:gridCol w:w="1278"/>
        <w:gridCol w:w="890"/>
        <w:gridCol w:w="1224"/>
        <w:gridCol w:w="890"/>
        <w:gridCol w:w="896"/>
      </w:tblGrid>
      <w:tr w:rsidR="00BA569C" w:rsidRPr="00D2164E" w14:paraId="1E024F49" w14:textId="77777777" w:rsidTr="00602169">
        <w:trPr>
          <w:cantSplit/>
          <w:trHeight w:val="343"/>
        </w:trPr>
        <w:tc>
          <w:tcPr>
            <w:tcW w:w="9293" w:type="dxa"/>
            <w:gridSpan w:val="8"/>
            <w:tcBorders>
              <w:top w:val="nil"/>
              <w:left w:val="nil"/>
              <w:bottom w:val="nil"/>
              <w:right w:val="nil"/>
            </w:tcBorders>
            <w:shd w:val="clear" w:color="auto" w:fill="FFFFFF"/>
            <w:vAlign w:val="center"/>
          </w:tcPr>
          <w:p w14:paraId="421796D5"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p>
        </w:tc>
      </w:tr>
      <w:tr w:rsidR="00BA569C" w:rsidRPr="00D2164E" w14:paraId="4BBC997D" w14:textId="77777777" w:rsidTr="00602169">
        <w:trPr>
          <w:cantSplit/>
          <w:trHeight w:val="359"/>
        </w:trPr>
        <w:tc>
          <w:tcPr>
            <w:tcW w:w="4115" w:type="dxa"/>
            <w:gridSpan w:val="3"/>
            <w:tcBorders>
              <w:top w:val="nil"/>
              <w:left w:val="nil"/>
              <w:bottom w:val="single" w:sz="8" w:space="0" w:color="152935"/>
              <w:right w:val="nil"/>
            </w:tcBorders>
            <w:shd w:val="clear" w:color="auto" w:fill="FFFFFF"/>
            <w:vAlign w:val="bottom"/>
          </w:tcPr>
          <w:p w14:paraId="59A85831" w14:textId="77777777" w:rsidR="00BA569C" w:rsidRPr="00D2164E" w:rsidRDefault="00BA569C" w:rsidP="00602169">
            <w:pPr>
              <w:autoSpaceDE w:val="0"/>
              <w:autoSpaceDN w:val="0"/>
              <w:adjustRightInd w:val="0"/>
              <w:ind w:left="0" w:hanging="2"/>
              <w:rPr>
                <w:color w:val="000000" w:themeColor="text1"/>
                <w:sz w:val="20"/>
                <w:szCs w:val="20"/>
              </w:rPr>
            </w:pPr>
          </w:p>
        </w:tc>
        <w:tc>
          <w:tcPr>
            <w:tcW w:w="1278" w:type="dxa"/>
            <w:tcBorders>
              <w:top w:val="nil"/>
              <w:left w:val="nil"/>
              <w:bottom w:val="single" w:sz="8" w:space="0" w:color="152935"/>
              <w:right w:val="single" w:sz="8" w:space="0" w:color="E0E0E0"/>
            </w:tcBorders>
            <w:shd w:val="clear" w:color="auto" w:fill="FFFFFF"/>
            <w:vAlign w:val="bottom"/>
          </w:tcPr>
          <w:p w14:paraId="2A4C443E"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Sum of Squares</w:t>
            </w:r>
          </w:p>
        </w:tc>
        <w:tc>
          <w:tcPr>
            <w:tcW w:w="890" w:type="dxa"/>
            <w:tcBorders>
              <w:top w:val="nil"/>
              <w:left w:val="single" w:sz="8" w:space="0" w:color="E0E0E0"/>
              <w:bottom w:val="single" w:sz="8" w:space="0" w:color="152935"/>
              <w:right w:val="single" w:sz="8" w:space="0" w:color="E0E0E0"/>
            </w:tcBorders>
            <w:shd w:val="clear" w:color="auto" w:fill="FFFFFF"/>
            <w:vAlign w:val="bottom"/>
          </w:tcPr>
          <w:p w14:paraId="4AE2BC57"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df</w:t>
            </w:r>
          </w:p>
        </w:tc>
        <w:tc>
          <w:tcPr>
            <w:tcW w:w="1224" w:type="dxa"/>
            <w:tcBorders>
              <w:top w:val="nil"/>
              <w:left w:val="single" w:sz="8" w:space="0" w:color="E0E0E0"/>
              <w:bottom w:val="single" w:sz="8" w:space="0" w:color="152935"/>
              <w:right w:val="single" w:sz="8" w:space="0" w:color="E0E0E0"/>
            </w:tcBorders>
            <w:shd w:val="clear" w:color="auto" w:fill="FFFFFF"/>
            <w:vAlign w:val="bottom"/>
          </w:tcPr>
          <w:p w14:paraId="776029D2"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Mean Square</w:t>
            </w:r>
          </w:p>
        </w:tc>
        <w:tc>
          <w:tcPr>
            <w:tcW w:w="890" w:type="dxa"/>
            <w:tcBorders>
              <w:top w:val="nil"/>
              <w:left w:val="single" w:sz="8" w:space="0" w:color="E0E0E0"/>
              <w:bottom w:val="single" w:sz="8" w:space="0" w:color="152935"/>
              <w:right w:val="single" w:sz="8" w:space="0" w:color="E0E0E0"/>
            </w:tcBorders>
            <w:shd w:val="clear" w:color="auto" w:fill="FFFFFF"/>
            <w:vAlign w:val="bottom"/>
          </w:tcPr>
          <w:p w14:paraId="3F3163C9"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F</w:t>
            </w:r>
          </w:p>
        </w:tc>
        <w:tc>
          <w:tcPr>
            <w:tcW w:w="892" w:type="dxa"/>
            <w:tcBorders>
              <w:top w:val="nil"/>
              <w:left w:val="single" w:sz="8" w:space="0" w:color="E0E0E0"/>
              <w:bottom w:val="single" w:sz="8" w:space="0" w:color="152935"/>
              <w:right w:val="nil"/>
            </w:tcBorders>
            <w:shd w:val="clear" w:color="auto" w:fill="FFFFFF"/>
            <w:vAlign w:val="bottom"/>
          </w:tcPr>
          <w:p w14:paraId="64CDF1A8" w14:textId="77777777" w:rsidR="00BA569C" w:rsidRPr="00D2164E" w:rsidRDefault="00BA569C" w:rsidP="00602169">
            <w:pPr>
              <w:autoSpaceDE w:val="0"/>
              <w:autoSpaceDN w:val="0"/>
              <w:adjustRightInd w:val="0"/>
              <w:spacing w:line="320" w:lineRule="atLeast"/>
              <w:ind w:left="0" w:right="60" w:hanging="2"/>
              <w:jc w:val="center"/>
              <w:rPr>
                <w:color w:val="000000" w:themeColor="text1"/>
                <w:sz w:val="20"/>
                <w:szCs w:val="20"/>
              </w:rPr>
            </w:pPr>
            <w:r w:rsidRPr="00D2164E">
              <w:rPr>
                <w:color w:val="000000" w:themeColor="text1"/>
                <w:sz w:val="20"/>
                <w:szCs w:val="20"/>
              </w:rPr>
              <w:t>Sig.</w:t>
            </w:r>
          </w:p>
        </w:tc>
      </w:tr>
      <w:tr w:rsidR="00BA569C" w:rsidRPr="00D2164E" w14:paraId="04BBF5DF" w14:textId="77777777" w:rsidTr="00602169">
        <w:trPr>
          <w:cantSplit/>
          <w:trHeight w:val="343"/>
        </w:trPr>
        <w:tc>
          <w:tcPr>
            <w:tcW w:w="679" w:type="dxa"/>
            <w:vMerge w:val="restart"/>
            <w:tcBorders>
              <w:top w:val="single" w:sz="8" w:space="0" w:color="152935"/>
              <w:left w:val="nil"/>
              <w:bottom w:val="single" w:sz="8" w:space="0" w:color="152935"/>
              <w:right w:val="nil"/>
            </w:tcBorders>
            <w:shd w:val="clear" w:color="auto" w:fill="FFFFFF" w:themeFill="background1"/>
          </w:tcPr>
          <w:p w14:paraId="1D5939FD"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Y * X2</w:t>
            </w:r>
          </w:p>
        </w:tc>
        <w:tc>
          <w:tcPr>
            <w:tcW w:w="1478" w:type="dxa"/>
            <w:vMerge w:val="restart"/>
            <w:tcBorders>
              <w:top w:val="single" w:sz="8" w:space="0" w:color="152935"/>
              <w:left w:val="nil"/>
              <w:bottom w:val="nil"/>
              <w:right w:val="nil"/>
            </w:tcBorders>
            <w:shd w:val="clear" w:color="auto" w:fill="FFFFFF" w:themeFill="background1"/>
          </w:tcPr>
          <w:p w14:paraId="03124FC4"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Between Groups</w:t>
            </w:r>
          </w:p>
        </w:tc>
        <w:tc>
          <w:tcPr>
            <w:tcW w:w="1958" w:type="dxa"/>
            <w:tcBorders>
              <w:top w:val="single" w:sz="8" w:space="0" w:color="152935"/>
              <w:left w:val="nil"/>
              <w:bottom w:val="single" w:sz="8" w:space="0" w:color="AEAEAE"/>
              <w:right w:val="nil"/>
            </w:tcBorders>
            <w:shd w:val="clear" w:color="auto" w:fill="FFFFFF" w:themeFill="background1"/>
          </w:tcPr>
          <w:p w14:paraId="708AD629"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(Combined)</w:t>
            </w:r>
          </w:p>
        </w:tc>
        <w:tc>
          <w:tcPr>
            <w:tcW w:w="1278" w:type="dxa"/>
            <w:tcBorders>
              <w:top w:val="single" w:sz="8" w:space="0" w:color="152935"/>
              <w:left w:val="nil"/>
              <w:bottom w:val="single" w:sz="8" w:space="0" w:color="AEAEAE"/>
              <w:right w:val="single" w:sz="8" w:space="0" w:color="E0E0E0"/>
            </w:tcBorders>
            <w:shd w:val="clear" w:color="auto" w:fill="FFFFFF"/>
          </w:tcPr>
          <w:p w14:paraId="1946D970"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1377,919</w:t>
            </w:r>
          </w:p>
        </w:tc>
        <w:tc>
          <w:tcPr>
            <w:tcW w:w="890" w:type="dxa"/>
            <w:tcBorders>
              <w:top w:val="single" w:sz="8" w:space="0" w:color="152935"/>
              <w:left w:val="single" w:sz="8" w:space="0" w:color="E0E0E0"/>
              <w:bottom w:val="single" w:sz="8" w:space="0" w:color="AEAEAE"/>
              <w:right w:val="single" w:sz="8" w:space="0" w:color="E0E0E0"/>
            </w:tcBorders>
            <w:shd w:val="clear" w:color="auto" w:fill="FFFFFF"/>
          </w:tcPr>
          <w:p w14:paraId="4E104F84"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12</w:t>
            </w:r>
          </w:p>
        </w:tc>
        <w:tc>
          <w:tcPr>
            <w:tcW w:w="1224" w:type="dxa"/>
            <w:tcBorders>
              <w:top w:val="single" w:sz="8" w:space="0" w:color="152935"/>
              <w:left w:val="single" w:sz="8" w:space="0" w:color="E0E0E0"/>
              <w:bottom w:val="single" w:sz="8" w:space="0" w:color="AEAEAE"/>
              <w:right w:val="single" w:sz="8" w:space="0" w:color="E0E0E0"/>
            </w:tcBorders>
            <w:shd w:val="clear" w:color="auto" w:fill="FFFFFF"/>
          </w:tcPr>
          <w:p w14:paraId="62C74CC6"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114,827</w:t>
            </w:r>
          </w:p>
        </w:tc>
        <w:tc>
          <w:tcPr>
            <w:tcW w:w="890" w:type="dxa"/>
            <w:tcBorders>
              <w:top w:val="single" w:sz="8" w:space="0" w:color="152935"/>
              <w:left w:val="single" w:sz="8" w:space="0" w:color="E0E0E0"/>
              <w:bottom w:val="single" w:sz="8" w:space="0" w:color="AEAEAE"/>
              <w:right w:val="single" w:sz="8" w:space="0" w:color="E0E0E0"/>
            </w:tcBorders>
            <w:shd w:val="clear" w:color="auto" w:fill="FFFFFF"/>
          </w:tcPr>
          <w:p w14:paraId="12D92F42"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1,388</w:t>
            </w:r>
          </w:p>
        </w:tc>
        <w:tc>
          <w:tcPr>
            <w:tcW w:w="892" w:type="dxa"/>
            <w:tcBorders>
              <w:top w:val="single" w:sz="8" w:space="0" w:color="152935"/>
              <w:left w:val="single" w:sz="8" w:space="0" w:color="E0E0E0"/>
              <w:bottom w:val="single" w:sz="8" w:space="0" w:color="AEAEAE"/>
              <w:right w:val="nil"/>
            </w:tcBorders>
            <w:shd w:val="clear" w:color="auto" w:fill="FFFFFF"/>
          </w:tcPr>
          <w:p w14:paraId="30F6BCF6"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,218</w:t>
            </w:r>
          </w:p>
        </w:tc>
      </w:tr>
      <w:tr w:rsidR="00BA569C" w:rsidRPr="00D2164E" w14:paraId="3DD59BF0" w14:textId="77777777" w:rsidTr="00602169">
        <w:trPr>
          <w:cantSplit/>
          <w:trHeight w:val="376"/>
        </w:trPr>
        <w:tc>
          <w:tcPr>
            <w:tcW w:w="679" w:type="dxa"/>
            <w:vMerge/>
            <w:tcBorders>
              <w:top w:val="single" w:sz="8" w:space="0" w:color="152935"/>
              <w:left w:val="nil"/>
              <w:bottom w:val="single" w:sz="8" w:space="0" w:color="152935"/>
              <w:right w:val="nil"/>
            </w:tcBorders>
            <w:shd w:val="clear" w:color="auto" w:fill="FFFFFF" w:themeFill="background1"/>
          </w:tcPr>
          <w:p w14:paraId="39D430F2" w14:textId="77777777" w:rsidR="00BA569C" w:rsidRPr="00D2164E" w:rsidRDefault="00BA569C" w:rsidP="00602169">
            <w:pPr>
              <w:autoSpaceDE w:val="0"/>
              <w:autoSpaceDN w:val="0"/>
              <w:adjustRightInd w:val="0"/>
              <w:ind w:left="0" w:hanging="2"/>
              <w:rPr>
                <w:color w:val="000000" w:themeColor="text1"/>
                <w:sz w:val="20"/>
                <w:szCs w:val="20"/>
              </w:rPr>
            </w:pPr>
          </w:p>
        </w:tc>
        <w:tc>
          <w:tcPr>
            <w:tcW w:w="1478" w:type="dxa"/>
            <w:vMerge/>
            <w:tcBorders>
              <w:top w:val="single" w:sz="8" w:space="0" w:color="152935"/>
              <w:left w:val="nil"/>
              <w:bottom w:val="nil"/>
              <w:right w:val="nil"/>
            </w:tcBorders>
            <w:shd w:val="clear" w:color="auto" w:fill="FFFFFF" w:themeFill="background1"/>
          </w:tcPr>
          <w:p w14:paraId="1C6691F4" w14:textId="77777777" w:rsidR="00BA569C" w:rsidRPr="00D2164E" w:rsidRDefault="00BA569C" w:rsidP="00602169">
            <w:pPr>
              <w:autoSpaceDE w:val="0"/>
              <w:autoSpaceDN w:val="0"/>
              <w:adjustRightInd w:val="0"/>
              <w:ind w:left="0" w:hanging="2"/>
              <w:rPr>
                <w:color w:val="000000" w:themeColor="text1"/>
                <w:sz w:val="20"/>
                <w:szCs w:val="20"/>
              </w:rPr>
            </w:pPr>
          </w:p>
        </w:tc>
        <w:tc>
          <w:tcPr>
            <w:tcW w:w="1958" w:type="dxa"/>
            <w:tcBorders>
              <w:top w:val="single" w:sz="8" w:space="0" w:color="AEAEAE"/>
              <w:left w:val="nil"/>
              <w:bottom w:val="single" w:sz="8" w:space="0" w:color="AEAEAE"/>
              <w:right w:val="nil"/>
            </w:tcBorders>
            <w:shd w:val="clear" w:color="auto" w:fill="FFFFFF" w:themeFill="background1"/>
          </w:tcPr>
          <w:p w14:paraId="25F9EF8B"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Linearity</w:t>
            </w:r>
          </w:p>
        </w:tc>
        <w:tc>
          <w:tcPr>
            <w:tcW w:w="1278" w:type="dxa"/>
            <w:tcBorders>
              <w:top w:val="single" w:sz="8" w:space="0" w:color="AEAEAE"/>
              <w:left w:val="nil"/>
              <w:bottom w:val="single" w:sz="8" w:space="0" w:color="AEAEAE"/>
              <w:right w:val="single" w:sz="8" w:space="0" w:color="E0E0E0"/>
            </w:tcBorders>
            <w:shd w:val="clear" w:color="auto" w:fill="FFFFFF"/>
          </w:tcPr>
          <w:p w14:paraId="0067804A"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2,780</w:t>
            </w:r>
          </w:p>
        </w:tc>
        <w:tc>
          <w:tcPr>
            <w:tcW w:w="890" w:type="dxa"/>
            <w:tcBorders>
              <w:top w:val="single" w:sz="8" w:space="0" w:color="AEAEAE"/>
              <w:left w:val="single" w:sz="8" w:space="0" w:color="E0E0E0"/>
              <w:bottom w:val="single" w:sz="8" w:space="0" w:color="AEAEAE"/>
              <w:right w:val="single" w:sz="8" w:space="0" w:color="E0E0E0"/>
            </w:tcBorders>
            <w:shd w:val="clear" w:color="auto" w:fill="FFFFFF"/>
          </w:tcPr>
          <w:p w14:paraId="1DB153BA"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w:t>
            </w:r>
          </w:p>
        </w:tc>
        <w:tc>
          <w:tcPr>
            <w:tcW w:w="1224" w:type="dxa"/>
            <w:tcBorders>
              <w:top w:val="single" w:sz="8" w:space="0" w:color="AEAEAE"/>
              <w:left w:val="single" w:sz="8" w:space="0" w:color="E0E0E0"/>
              <w:bottom w:val="single" w:sz="8" w:space="0" w:color="AEAEAE"/>
              <w:right w:val="single" w:sz="8" w:space="0" w:color="E0E0E0"/>
            </w:tcBorders>
            <w:shd w:val="clear" w:color="auto" w:fill="FFFFFF"/>
          </w:tcPr>
          <w:p w14:paraId="36E5CCEE"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2,780</w:t>
            </w:r>
          </w:p>
        </w:tc>
        <w:tc>
          <w:tcPr>
            <w:tcW w:w="890" w:type="dxa"/>
            <w:tcBorders>
              <w:top w:val="single" w:sz="8" w:space="0" w:color="AEAEAE"/>
              <w:left w:val="single" w:sz="8" w:space="0" w:color="E0E0E0"/>
              <w:bottom w:val="single" w:sz="8" w:space="0" w:color="AEAEAE"/>
              <w:right w:val="single" w:sz="8" w:space="0" w:color="E0E0E0"/>
            </w:tcBorders>
            <w:shd w:val="clear" w:color="auto" w:fill="FFFFFF"/>
          </w:tcPr>
          <w:p w14:paraId="28F39DD4"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,034</w:t>
            </w:r>
          </w:p>
        </w:tc>
        <w:tc>
          <w:tcPr>
            <w:tcW w:w="892" w:type="dxa"/>
            <w:tcBorders>
              <w:top w:val="single" w:sz="8" w:space="0" w:color="AEAEAE"/>
              <w:left w:val="single" w:sz="8" w:space="0" w:color="E0E0E0"/>
              <w:bottom w:val="single" w:sz="8" w:space="0" w:color="AEAEAE"/>
              <w:right w:val="nil"/>
            </w:tcBorders>
            <w:shd w:val="clear" w:color="auto" w:fill="FFFFFF"/>
          </w:tcPr>
          <w:p w14:paraId="24FA9FEA"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,856</w:t>
            </w:r>
          </w:p>
        </w:tc>
      </w:tr>
      <w:tr w:rsidR="00BA569C" w:rsidRPr="00D2164E" w14:paraId="708C2A02" w14:textId="77777777" w:rsidTr="00602169">
        <w:trPr>
          <w:cantSplit/>
          <w:trHeight w:val="376"/>
        </w:trPr>
        <w:tc>
          <w:tcPr>
            <w:tcW w:w="679" w:type="dxa"/>
            <w:vMerge/>
            <w:tcBorders>
              <w:top w:val="single" w:sz="8" w:space="0" w:color="152935"/>
              <w:left w:val="nil"/>
              <w:bottom w:val="single" w:sz="8" w:space="0" w:color="152935"/>
              <w:right w:val="nil"/>
            </w:tcBorders>
            <w:shd w:val="clear" w:color="auto" w:fill="FFFFFF" w:themeFill="background1"/>
          </w:tcPr>
          <w:p w14:paraId="46CC2E6A" w14:textId="77777777" w:rsidR="00BA569C" w:rsidRPr="00D2164E" w:rsidRDefault="00BA569C" w:rsidP="00602169">
            <w:pPr>
              <w:autoSpaceDE w:val="0"/>
              <w:autoSpaceDN w:val="0"/>
              <w:adjustRightInd w:val="0"/>
              <w:ind w:left="0" w:hanging="2"/>
              <w:rPr>
                <w:color w:val="000000" w:themeColor="text1"/>
                <w:sz w:val="20"/>
                <w:szCs w:val="20"/>
              </w:rPr>
            </w:pPr>
          </w:p>
        </w:tc>
        <w:tc>
          <w:tcPr>
            <w:tcW w:w="1478" w:type="dxa"/>
            <w:vMerge/>
            <w:tcBorders>
              <w:top w:val="single" w:sz="8" w:space="0" w:color="152935"/>
              <w:left w:val="nil"/>
              <w:bottom w:val="nil"/>
              <w:right w:val="nil"/>
            </w:tcBorders>
            <w:shd w:val="clear" w:color="auto" w:fill="FFFFFF" w:themeFill="background1"/>
          </w:tcPr>
          <w:p w14:paraId="221D6563" w14:textId="77777777" w:rsidR="00BA569C" w:rsidRPr="00D2164E" w:rsidRDefault="00BA569C" w:rsidP="00602169">
            <w:pPr>
              <w:autoSpaceDE w:val="0"/>
              <w:autoSpaceDN w:val="0"/>
              <w:adjustRightInd w:val="0"/>
              <w:ind w:left="0" w:hanging="2"/>
              <w:rPr>
                <w:color w:val="000000" w:themeColor="text1"/>
                <w:sz w:val="20"/>
                <w:szCs w:val="20"/>
              </w:rPr>
            </w:pPr>
          </w:p>
        </w:tc>
        <w:tc>
          <w:tcPr>
            <w:tcW w:w="1958" w:type="dxa"/>
            <w:tcBorders>
              <w:top w:val="single" w:sz="8" w:space="0" w:color="AEAEAE"/>
              <w:left w:val="nil"/>
              <w:bottom w:val="nil"/>
              <w:right w:val="nil"/>
            </w:tcBorders>
            <w:shd w:val="clear" w:color="auto" w:fill="FFFFFF" w:themeFill="background1"/>
          </w:tcPr>
          <w:p w14:paraId="5CC74860"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Deviation from Linearity</w:t>
            </w:r>
          </w:p>
        </w:tc>
        <w:tc>
          <w:tcPr>
            <w:tcW w:w="1278" w:type="dxa"/>
            <w:tcBorders>
              <w:top w:val="single" w:sz="8" w:space="0" w:color="AEAEAE"/>
              <w:left w:val="nil"/>
              <w:bottom w:val="nil"/>
              <w:right w:val="single" w:sz="8" w:space="0" w:color="E0E0E0"/>
            </w:tcBorders>
            <w:shd w:val="clear" w:color="auto" w:fill="FFFFFF"/>
          </w:tcPr>
          <w:p w14:paraId="64307AAB"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1375,139</w:t>
            </w:r>
          </w:p>
        </w:tc>
        <w:tc>
          <w:tcPr>
            <w:tcW w:w="890" w:type="dxa"/>
            <w:tcBorders>
              <w:top w:val="single" w:sz="8" w:space="0" w:color="AEAEAE"/>
              <w:left w:val="single" w:sz="8" w:space="0" w:color="E0E0E0"/>
              <w:bottom w:val="nil"/>
              <w:right w:val="single" w:sz="8" w:space="0" w:color="E0E0E0"/>
            </w:tcBorders>
            <w:shd w:val="clear" w:color="auto" w:fill="FFFFFF"/>
          </w:tcPr>
          <w:p w14:paraId="32DECC43"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11</w:t>
            </w:r>
          </w:p>
        </w:tc>
        <w:tc>
          <w:tcPr>
            <w:tcW w:w="1224" w:type="dxa"/>
            <w:tcBorders>
              <w:top w:val="single" w:sz="8" w:space="0" w:color="AEAEAE"/>
              <w:left w:val="single" w:sz="8" w:space="0" w:color="E0E0E0"/>
              <w:bottom w:val="nil"/>
              <w:right w:val="single" w:sz="8" w:space="0" w:color="E0E0E0"/>
            </w:tcBorders>
            <w:shd w:val="clear" w:color="auto" w:fill="FFFFFF"/>
          </w:tcPr>
          <w:p w14:paraId="284EED86"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125,013</w:t>
            </w:r>
          </w:p>
        </w:tc>
        <w:tc>
          <w:tcPr>
            <w:tcW w:w="890" w:type="dxa"/>
            <w:tcBorders>
              <w:top w:val="single" w:sz="8" w:space="0" w:color="AEAEAE"/>
              <w:left w:val="single" w:sz="8" w:space="0" w:color="E0E0E0"/>
              <w:bottom w:val="nil"/>
              <w:right w:val="single" w:sz="8" w:space="0" w:color="E0E0E0"/>
            </w:tcBorders>
            <w:shd w:val="clear" w:color="auto" w:fill="FFFFFF"/>
          </w:tcPr>
          <w:p w14:paraId="76FAF695"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1,511</w:t>
            </w:r>
          </w:p>
        </w:tc>
        <w:tc>
          <w:tcPr>
            <w:tcW w:w="892" w:type="dxa"/>
            <w:tcBorders>
              <w:top w:val="single" w:sz="8" w:space="0" w:color="AEAEAE"/>
              <w:left w:val="single" w:sz="8" w:space="0" w:color="E0E0E0"/>
              <w:bottom w:val="nil"/>
              <w:right w:val="nil"/>
            </w:tcBorders>
            <w:shd w:val="clear" w:color="auto" w:fill="FFFFFF"/>
          </w:tcPr>
          <w:p w14:paraId="14D2A838"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,172</w:t>
            </w:r>
          </w:p>
        </w:tc>
      </w:tr>
      <w:tr w:rsidR="00BA569C" w:rsidRPr="00D2164E" w14:paraId="56898C4F" w14:textId="77777777" w:rsidTr="00602169">
        <w:trPr>
          <w:cantSplit/>
          <w:trHeight w:val="359"/>
        </w:trPr>
        <w:tc>
          <w:tcPr>
            <w:tcW w:w="679" w:type="dxa"/>
            <w:vMerge/>
            <w:tcBorders>
              <w:top w:val="single" w:sz="8" w:space="0" w:color="152935"/>
              <w:left w:val="nil"/>
              <w:bottom w:val="single" w:sz="8" w:space="0" w:color="152935"/>
              <w:right w:val="nil"/>
            </w:tcBorders>
            <w:shd w:val="clear" w:color="auto" w:fill="FFFFFF" w:themeFill="background1"/>
          </w:tcPr>
          <w:p w14:paraId="4C347B5F" w14:textId="77777777" w:rsidR="00BA569C" w:rsidRPr="00D2164E" w:rsidRDefault="00BA569C" w:rsidP="00602169">
            <w:pPr>
              <w:autoSpaceDE w:val="0"/>
              <w:autoSpaceDN w:val="0"/>
              <w:adjustRightInd w:val="0"/>
              <w:ind w:left="0" w:hanging="2"/>
              <w:rPr>
                <w:color w:val="000000" w:themeColor="text1"/>
                <w:sz w:val="20"/>
                <w:szCs w:val="20"/>
              </w:rPr>
            </w:pPr>
          </w:p>
        </w:tc>
        <w:tc>
          <w:tcPr>
            <w:tcW w:w="3436" w:type="dxa"/>
            <w:gridSpan w:val="2"/>
            <w:tcBorders>
              <w:top w:val="single" w:sz="8" w:space="0" w:color="AEAEAE"/>
              <w:left w:val="nil"/>
              <w:bottom w:val="nil"/>
              <w:right w:val="nil"/>
            </w:tcBorders>
            <w:shd w:val="clear" w:color="auto" w:fill="FFFFFF" w:themeFill="background1"/>
          </w:tcPr>
          <w:p w14:paraId="146DD40A"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Within Groups</w:t>
            </w:r>
          </w:p>
        </w:tc>
        <w:tc>
          <w:tcPr>
            <w:tcW w:w="1278" w:type="dxa"/>
            <w:tcBorders>
              <w:top w:val="single" w:sz="8" w:space="0" w:color="AEAEAE"/>
              <w:left w:val="nil"/>
              <w:bottom w:val="nil"/>
              <w:right w:val="single" w:sz="8" w:space="0" w:color="E0E0E0"/>
            </w:tcBorders>
            <w:shd w:val="clear" w:color="auto" w:fill="FFFFFF"/>
          </w:tcPr>
          <w:p w14:paraId="546C4605"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2896,081</w:t>
            </w:r>
          </w:p>
        </w:tc>
        <w:tc>
          <w:tcPr>
            <w:tcW w:w="890" w:type="dxa"/>
            <w:tcBorders>
              <w:top w:val="single" w:sz="8" w:space="0" w:color="AEAEAE"/>
              <w:left w:val="single" w:sz="8" w:space="0" w:color="E0E0E0"/>
              <w:bottom w:val="nil"/>
              <w:right w:val="single" w:sz="8" w:space="0" w:color="E0E0E0"/>
            </w:tcBorders>
            <w:shd w:val="clear" w:color="auto" w:fill="FFFFFF"/>
          </w:tcPr>
          <w:p w14:paraId="58C7051B"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35</w:t>
            </w:r>
          </w:p>
        </w:tc>
        <w:tc>
          <w:tcPr>
            <w:tcW w:w="1224" w:type="dxa"/>
            <w:tcBorders>
              <w:top w:val="single" w:sz="8" w:space="0" w:color="AEAEAE"/>
              <w:left w:val="single" w:sz="8" w:space="0" w:color="E0E0E0"/>
              <w:bottom w:val="nil"/>
              <w:right w:val="single" w:sz="8" w:space="0" w:color="E0E0E0"/>
            </w:tcBorders>
            <w:shd w:val="clear" w:color="auto" w:fill="FFFFFF"/>
          </w:tcPr>
          <w:p w14:paraId="661BCE19"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82,745</w:t>
            </w:r>
          </w:p>
        </w:tc>
        <w:tc>
          <w:tcPr>
            <w:tcW w:w="890" w:type="dxa"/>
            <w:tcBorders>
              <w:top w:val="single" w:sz="8" w:space="0" w:color="AEAEAE"/>
              <w:left w:val="single" w:sz="8" w:space="0" w:color="E0E0E0"/>
              <w:bottom w:val="nil"/>
              <w:right w:val="single" w:sz="8" w:space="0" w:color="E0E0E0"/>
            </w:tcBorders>
            <w:shd w:val="clear" w:color="auto" w:fill="FFFFFF"/>
            <w:vAlign w:val="center"/>
          </w:tcPr>
          <w:p w14:paraId="53BE877F" w14:textId="77777777" w:rsidR="00BA569C" w:rsidRPr="00D2164E" w:rsidRDefault="00BA569C" w:rsidP="00602169">
            <w:pPr>
              <w:autoSpaceDE w:val="0"/>
              <w:autoSpaceDN w:val="0"/>
              <w:adjustRightInd w:val="0"/>
              <w:ind w:left="0" w:hanging="2"/>
              <w:rPr>
                <w:color w:val="000000" w:themeColor="text1"/>
                <w:sz w:val="20"/>
                <w:szCs w:val="20"/>
              </w:rPr>
            </w:pPr>
          </w:p>
        </w:tc>
        <w:tc>
          <w:tcPr>
            <w:tcW w:w="892" w:type="dxa"/>
            <w:tcBorders>
              <w:top w:val="single" w:sz="8" w:space="0" w:color="AEAEAE"/>
              <w:left w:val="single" w:sz="8" w:space="0" w:color="E0E0E0"/>
              <w:bottom w:val="nil"/>
              <w:right w:val="nil"/>
            </w:tcBorders>
            <w:shd w:val="clear" w:color="auto" w:fill="FFFFFF"/>
            <w:vAlign w:val="center"/>
          </w:tcPr>
          <w:p w14:paraId="4F60FAFD" w14:textId="77777777" w:rsidR="00BA569C" w:rsidRPr="00D2164E" w:rsidRDefault="00BA569C" w:rsidP="00602169">
            <w:pPr>
              <w:autoSpaceDE w:val="0"/>
              <w:autoSpaceDN w:val="0"/>
              <w:adjustRightInd w:val="0"/>
              <w:ind w:left="0" w:hanging="2"/>
              <w:rPr>
                <w:color w:val="000000" w:themeColor="text1"/>
                <w:sz w:val="20"/>
                <w:szCs w:val="20"/>
              </w:rPr>
            </w:pPr>
          </w:p>
        </w:tc>
      </w:tr>
      <w:tr w:rsidR="00BA569C" w:rsidRPr="00D2164E" w14:paraId="799F8471" w14:textId="77777777" w:rsidTr="00602169">
        <w:trPr>
          <w:cantSplit/>
          <w:trHeight w:val="376"/>
        </w:trPr>
        <w:tc>
          <w:tcPr>
            <w:tcW w:w="679" w:type="dxa"/>
            <w:vMerge/>
            <w:tcBorders>
              <w:top w:val="single" w:sz="8" w:space="0" w:color="152935"/>
              <w:left w:val="nil"/>
              <w:bottom w:val="single" w:sz="8" w:space="0" w:color="152935"/>
              <w:right w:val="nil"/>
            </w:tcBorders>
            <w:shd w:val="clear" w:color="auto" w:fill="FFFFFF" w:themeFill="background1"/>
          </w:tcPr>
          <w:p w14:paraId="75D888B7" w14:textId="77777777" w:rsidR="00BA569C" w:rsidRPr="00D2164E" w:rsidRDefault="00BA569C" w:rsidP="00602169">
            <w:pPr>
              <w:autoSpaceDE w:val="0"/>
              <w:autoSpaceDN w:val="0"/>
              <w:adjustRightInd w:val="0"/>
              <w:ind w:left="0" w:hanging="2"/>
              <w:rPr>
                <w:color w:val="000000" w:themeColor="text1"/>
                <w:sz w:val="20"/>
                <w:szCs w:val="20"/>
              </w:rPr>
            </w:pPr>
          </w:p>
        </w:tc>
        <w:tc>
          <w:tcPr>
            <w:tcW w:w="3436" w:type="dxa"/>
            <w:gridSpan w:val="2"/>
            <w:tcBorders>
              <w:top w:val="single" w:sz="8" w:space="0" w:color="AEAEAE"/>
              <w:left w:val="nil"/>
              <w:bottom w:val="single" w:sz="8" w:space="0" w:color="152935"/>
              <w:right w:val="nil"/>
            </w:tcBorders>
            <w:shd w:val="clear" w:color="auto" w:fill="FFFFFF" w:themeFill="background1"/>
          </w:tcPr>
          <w:p w14:paraId="0F01C267" w14:textId="77777777" w:rsidR="00BA569C" w:rsidRPr="00D2164E" w:rsidRDefault="00BA569C" w:rsidP="00602169">
            <w:pPr>
              <w:autoSpaceDE w:val="0"/>
              <w:autoSpaceDN w:val="0"/>
              <w:adjustRightInd w:val="0"/>
              <w:spacing w:line="320" w:lineRule="atLeast"/>
              <w:ind w:left="0" w:right="60" w:hanging="2"/>
              <w:rPr>
                <w:color w:val="000000" w:themeColor="text1"/>
                <w:sz w:val="20"/>
                <w:szCs w:val="20"/>
              </w:rPr>
            </w:pPr>
            <w:r w:rsidRPr="00D2164E">
              <w:rPr>
                <w:color w:val="000000" w:themeColor="text1"/>
                <w:sz w:val="20"/>
                <w:szCs w:val="20"/>
              </w:rPr>
              <w:t>Total</w:t>
            </w:r>
          </w:p>
        </w:tc>
        <w:tc>
          <w:tcPr>
            <w:tcW w:w="1278" w:type="dxa"/>
            <w:tcBorders>
              <w:top w:val="single" w:sz="8" w:space="0" w:color="AEAEAE"/>
              <w:left w:val="nil"/>
              <w:bottom w:val="single" w:sz="8" w:space="0" w:color="152935"/>
              <w:right w:val="single" w:sz="8" w:space="0" w:color="E0E0E0"/>
            </w:tcBorders>
            <w:shd w:val="clear" w:color="auto" w:fill="FFFFFF"/>
          </w:tcPr>
          <w:p w14:paraId="518BAEE0"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4274,000</w:t>
            </w:r>
          </w:p>
        </w:tc>
        <w:tc>
          <w:tcPr>
            <w:tcW w:w="890" w:type="dxa"/>
            <w:tcBorders>
              <w:top w:val="single" w:sz="8" w:space="0" w:color="AEAEAE"/>
              <w:left w:val="single" w:sz="8" w:space="0" w:color="E0E0E0"/>
              <w:bottom w:val="single" w:sz="8" w:space="0" w:color="152935"/>
              <w:right w:val="single" w:sz="8" w:space="0" w:color="E0E0E0"/>
            </w:tcBorders>
            <w:shd w:val="clear" w:color="auto" w:fill="FFFFFF"/>
          </w:tcPr>
          <w:p w14:paraId="76C0AFD2" w14:textId="77777777" w:rsidR="00BA569C" w:rsidRPr="00D2164E" w:rsidRDefault="00BA569C" w:rsidP="00602169">
            <w:pPr>
              <w:autoSpaceDE w:val="0"/>
              <w:autoSpaceDN w:val="0"/>
              <w:adjustRightInd w:val="0"/>
              <w:spacing w:line="320" w:lineRule="atLeast"/>
              <w:ind w:left="0" w:right="60" w:hanging="2"/>
              <w:jc w:val="right"/>
              <w:rPr>
                <w:color w:val="000000" w:themeColor="text1"/>
                <w:sz w:val="20"/>
                <w:szCs w:val="20"/>
              </w:rPr>
            </w:pPr>
            <w:r w:rsidRPr="00D2164E">
              <w:rPr>
                <w:color w:val="000000" w:themeColor="text1"/>
                <w:sz w:val="20"/>
                <w:szCs w:val="20"/>
              </w:rPr>
              <w:t>47</w:t>
            </w:r>
          </w:p>
        </w:tc>
        <w:tc>
          <w:tcPr>
            <w:tcW w:w="1224"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5926136F" w14:textId="77777777" w:rsidR="00BA569C" w:rsidRPr="00D2164E" w:rsidRDefault="00BA569C" w:rsidP="00602169">
            <w:pPr>
              <w:autoSpaceDE w:val="0"/>
              <w:autoSpaceDN w:val="0"/>
              <w:adjustRightInd w:val="0"/>
              <w:ind w:left="0" w:hanging="2"/>
              <w:rPr>
                <w:color w:val="000000" w:themeColor="text1"/>
                <w:sz w:val="20"/>
                <w:szCs w:val="20"/>
              </w:rPr>
            </w:pPr>
          </w:p>
        </w:tc>
        <w:tc>
          <w:tcPr>
            <w:tcW w:w="890"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24C464D0" w14:textId="77777777" w:rsidR="00BA569C" w:rsidRPr="00D2164E" w:rsidRDefault="00BA569C" w:rsidP="00602169">
            <w:pPr>
              <w:autoSpaceDE w:val="0"/>
              <w:autoSpaceDN w:val="0"/>
              <w:adjustRightInd w:val="0"/>
              <w:ind w:left="0" w:hanging="2"/>
              <w:rPr>
                <w:color w:val="000000" w:themeColor="text1"/>
                <w:sz w:val="20"/>
                <w:szCs w:val="20"/>
              </w:rPr>
            </w:pPr>
          </w:p>
        </w:tc>
        <w:tc>
          <w:tcPr>
            <w:tcW w:w="892" w:type="dxa"/>
            <w:tcBorders>
              <w:top w:val="single" w:sz="8" w:space="0" w:color="AEAEAE"/>
              <w:left w:val="single" w:sz="8" w:space="0" w:color="E0E0E0"/>
              <w:bottom w:val="single" w:sz="8" w:space="0" w:color="152935"/>
              <w:right w:val="nil"/>
            </w:tcBorders>
            <w:shd w:val="clear" w:color="auto" w:fill="FFFFFF"/>
            <w:vAlign w:val="center"/>
          </w:tcPr>
          <w:p w14:paraId="1D5C5116" w14:textId="77777777" w:rsidR="00BA569C" w:rsidRPr="00D2164E" w:rsidRDefault="00BA569C" w:rsidP="00602169">
            <w:pPr>
              <w:autoSpaceDE w:val="0"/>
              <w:autoSpaceDN w:val="0"/>
              <w:adjustRightInd w:val="0"/>
              <w:ind w:left="0" w:hanging="2"/>
              <w:rPr>
                <w:color w:val="000000" w:themeColor="text1"/>
                <w:sz w:val="20"/>
                <w:szCs w:val="20"/>
              </w:rPr>
            </w:pPr>
          </w:p>
        </w:tc>
      </w:tr>
    </w:tbl>
    <w:p w14:paraId="196D52A9" w14:textId="695A1AA5" w:rsidR="00BA569C" w:rsidRDefault="00BA569C">
      <w:pPr>
        <w:ind w:left="0" w:hanging="2"/>
        <w:jc w:val="both"/>
        <w:rPr>
          <w:rFonts w:ascii="Book Antiqua" w:eastAsia="Book Antiqua" w:hAnsi="Book Antiqua" w:cs="Book Antiqua"/>
        </w:rPr>
      </w:pPr>
    </w:p>
    <w:p w14:paraId="40BD0E66" w14:textId="587C1D45" w:rsidR="00BA569C" w:rsidRDefault="00BA569C" w:rsidP="00482A5C">
      <w:pPr>
        <w:ind w:leftChars="0" w:left="0" w:firstLineChars="0" w:firstLine="720"/>
        <w:jc w:val="both"/>
        <w:rPr>
          <w:rFonts w:ascii="Book Antiqua" w:eastAsia="Book Antiqua" w:hAnsi="Book Antiqua" w:cs="Book Antiqua"/>
        </w:rPr>
      </w:pPr>
      <w:r w:rsidRPr="00BA569C">
        <w:rPr>
          <w:rFonts w:ascii="Book Antiqua" w:eastAsia="Book Antiqua" w:hAnsi="Book Antiqua" w:cs="Book Antiqua"/>
        </w:rPr>
        <w:t>The results of the linearity test on variable X2 (Workload) prove a number of 0.172 for the significance value. This value is higher than 0.05 (p&gt; 0.05), thus it can be concluded that there is a linear relationship between the workload variable (X2) and work stress (Y).</w:t>
      </w:r>
    </w:p>
    <w:p w14:paraId="2C7BD46E" w14:textId="25915D2C" w:rsidR="00BA569C" w:rsidRDefault="00BA569C">
      <w:pPr>
        <w:ind w:left="0" w:hanging="2"/>
        <w:jc w:val="both"/>
        <w:rPr>
          <w:rFonts w:ascii="Book Antiqua" w:eastAsia="Book Antiqua" w:hAnsi="Book Antiqua" w:cs="Book Antiqua"/>
        </w:rPr>
      </w:pPr>
    </w:p>
    <w:p w14:paraId="01E8F5A0" w14:textId="13E8D8CD" w:rsidR="00BA569C" w:rsidRPr="00D2164E" w:rsidRDefault="00BA569C" w:rsidP="00BA569C">
      <w:pPr>
        <w:pStyle w:val="ListParagraph"/>
        <w:pBdr>
          <w:top w:val="nil"/>
          <w:left w:val="nil"/>
          <w:bottom w:val="nil"/>
          <w:right w:val="nil"/>
          <w:between w:val="nil"/>
        </w:pBdr>
        <w:ind w:left="0"/>
        <w:jc w:val="center"/>
        <w:rPr>
          <w:sz w:val="20"/>
          <w:szCs w:val="20"/>
          <w:u w:val="single"/>
          <w:lang w:val="en-US"/>
        </w:rPr>
      </w:pPr>
      <w:r>
        <w:rPr>
          <w:sz w:val="20"/>
          <w:szCs w:val="20"/>
          <w:lang w:val="en-US"/>
        </w:rPr>
        <w:t>Tabl</w:t>
      </w:r>
      <w:r w:rsidR="00234645">
        <w:rPr>
          <w:sz w:val="20"/>
          <w:szCs w:val="20"/>
          <w:lang w:val="en-US"/>
        </w:rPr>
        <w:t>e</w:t>
      </w:r>
      <w:r>
        <w:rPr>
          <w:sz w:val="20"/>
          <w:szCs w:val="20"/>
          <w:lang w:val="en-US"/>
        </w:rPr>
        <w:t xml:space="preserve"> 3. </w:t>
      </w:r>
      <w:r w:rsidR="00234645">
        <w:rPr>
          <w:sz w:val="20"/>
          <w:szCs w:val="20"/>
          <w:u w:val="single"/>
          <w:lang w:val="en-US"/>
        </w:rPr>
        <w:t>Multiple correlation test</w:t>
      </w:r>
    </w:p>
    <w:p w14:paraId="6123BBA3" w14:textId="77777777" w:rsidR="00BA569C" w:rsidRPr="00D2164E" w:rsidRDefault="00BA569C" w:rsidP="00BA569C">
      <w:pPr>
        <w:autoSpaceDE w:val="0"/>
        <w:autoSpaceDN w:val="0"/>
        <w:adjustRightInd w:val="0"/>
        <w:ind w:left="0" w:hanging="2"/>
        <w:rPr>
          <w:b/>
          <w:bCs/>
          <w:color w:val="000000" w:themeColor="text1"/>
        </w:rPr>
      </w:pPr>
    </w:p>
    <w:tbl>
      <w:tblPr>
        <w:tblW w:w="93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19"/>
        <w:gridCol w:w="798"/>
        <w:gridCol w:w="846"/>
        <w:gridCol w:w="1145"/>
        <w:gridCol w:w="1145"/>
        <w:gridCol w:w="1145"/>
        <w:gridCol w:w="871"/>
        <w:gridCol w:w="799"/>
        <w:gridCol w:w="799"/>
        <w:gridCol w:w="1148"/>
      </w:tblGrid>
      <w:tr w:rsidR="00BA569C" w:rsidRPr="00D2164E" w14:paraId="2D8265C5" w14:textId="77777777" w:rsidTr="00602169">
        <w:trPr>
          <w:cantSplit/>
          <w:trHeight w:val="272"/>
        </w:trPr>
        <w:tc>
          <w:tcPr>
            <w:tcW w:w="9315" w:type="dxa"/>
            <w:gridSpan w:val="10"/>
            <w:tcBorders>
              <w:top w:val="nil"/>
              <w:left w:val="nil"/>
              <w:bottom w:val="nil"/>
              <w:right w:val="nil"/>
            </w:tcBorders>
            <w:shd w:val="clear" w:color="auto" w:fill="FFFFFF"/>
            <w:vAlign w:val="center"/>
          </w:tcPr>
          <w:p w14:paraId="32E2451E"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22"/>
                <w:szCs w:val="22"/>
              </w:rPr>
            </w:pPr>
          </w:p>
        </w:tc>
      </w:tr>
      <w:tr w:rsidR="00BA569C" w:rsidRPr="00D2164E" w14:paraId="4A1233C4" w14:textId="77777777" w:rsidTr="00602169">
        <w:trPr>
          <w:cantSplit/>
          <w:trHeight w:val="285"/>
        </w:trPr>
        <w:tc>
          <w:tcPr>
            <w:tcW w:w="619" w:type="dxa"/>
            <w:vMerge w:val="restart"/>
            <w:tcBorders>
              <w:top w:val="nil"/>
              <w:left w:val="nil"/>
              <w:bottom w:val="nil"/>
              <w:right w:val="nil"/>
            </w:tcBorders>
            <w:shd w:val="clear" w:color="auto" w:fill="FFFFFF"/>
            <w:vAlign w:val="bottom"/>
          </w:tcPr>
          <w:p w14:paraId="7E86F02F" w14:textId="77777777" w:rsidR="00BA569C" w:rsidRPr="00D2164E" w:rsidRDefault="00BA569C" w:rsidP="00602169">
            <w:pPr>
              <w:autoSpaceDE w:val="0"/>
              <w:autoSpaceDN w:val="0"/>
              <w:adjustRightInd w:val="0"/>
              <w:spacing w:line="320" w:lineRule="atLeast"/>
              <w:ind w:left="0" w:right="60" w:hanging="2"/>
              <w:rPr>
                <w:rFonts w:ascii="Arial" w:hAnsi="Arial" w:cs="Arial"/>
                <w:color w:val="000000" w:themeColor="text1"/>
                <w:sz w:val="18"/>
                <w:szCs w:val="18"/>
              </w:rPr>
            </w:pPr>
            <w:r w:rsidRPr="00D2164E">
              <w:rPr>
                <w:rFonts w:ascii="Arial" w:hAnsi="Arial" w:cs="Arial"/>
                <w:color w:val="000000" w:themeColor="text1"/>
                <w:sz w:val="18"/>
                <w:szCs w:val="18"/>
              </w:rPr>
              <w:t>Model</w:t>
            </w:r>
          </w:p>
        </w:tc>
        <w:tc>
          <w:tcPr>
            <w:tcW w:w="798" w:type="dxa"/>
            <w:vMerge w:val="restart"/>
            <w:tcBorders>
              <w:top w:val="nil"/>
              <w:left w:val="nil"/>
              <w:bottom w:val="nil"/>
              <w:right w:val="single" w:sz="8" w:space="0" w:color="E0E0E0"/>
            </w:tcBorders>
            <w:shd w:val="clear" w:color="auto" w:fill="FFFFFF"/>
            <w:vAlign w:val="bottom"/>
          </w:tcPr>
          <w:p w14:paraId="19B92F11"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R</w:t>
            </w:r>
          </w:p>
        </w:tc>
        <w:tc>
          <w:tcPr>
            <w:tcW w:w="846" w:type="dxa"/>
            <w:vMerge w:val="restart"/>
            <w:tcBorders>
              <w:top w:val="nil"/>
              <w:left w:val="single" w:sz="8" w:space="0" w:color="E0E0E0"/>
              <w:bottom w:val="nil"/>
              <w:right w:val="single" w:sz="8" w:space="0" w:color="E0E0E0"/>
            </w:tcBorders>
            <w:shd w:val="clear" w:color="auto" w:fill="FFFFFF"/>
            <w:vAlign w:val="bottom"/>
          </w:tcPr>
          <w:p w14:paraId="704F598B"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R Square</w:t>
            </w:r>
          </w:p>
        </w:tc>
        <w:tc>
          <w:tcPr>
            <w:tcW w:w="1145" w:type="dxa"/>
            <w:vMerge w:val="restart"/>
            <w:tcBorders>
              <w:top w:val="nil"/>
              <w:left w:val="single" w:sz="8" w:space="0" w:color="E0E0E0"/>
              <w:bottom w:val="nil"/>
              <w:right w:val="single" w:sz="8" w:space="0" w:color="E0E0E0"/>
            </w:tcBorders>
            <w:shd w:val="clear" w:color="auto" w:fill="FFFFFF"/>
            <w:vAlign w:val="bottom"/>
          </w:tcPr>
          <w:p w14:paraId="2F2B1671"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Adjusted R Square</w:t>
            </w:r>
          </w:p>
        </w:tc>
        <w:tc>
          <w:tcPr>
            <w:tcW w:w="1145" w:type="dxa"/>
            <w:vMerge w:val="restart"/>
            <w:tcBorders>
              <w:top w:val="nil"/>
              <w:left w:val="single" w:sz="8" w:space="0" w:color="E0E0E0"/>
              <w:bottom w:val="nil"/>
              <w:right w:val="single" w:sz="8" w:space="0" w:color="E0E0E0"/>
            </w:tcBorders>
            <w:shd w:val="clear" w:color="auto" w:fill="FFFFFF"/>
            <w:vAlign w:val="bottom"/>
          </w:tcPr>
          <w:p w14:paraId="2308CB16"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Std. Error of the Estimate</w:t>
            </w:r>
          </w:p>
        </w:tc>
        <w:tc>
          <w:tcPr>
            <w:tcW w:w="4760" w:type="dxa"/>
            <w:gridSpan w:val="5"/>
            <w:tcBorders>
              <w:top w:val="nil"/>
              <w:left w:val="single" w:sz="8" w:space="0" w:color="E0E0E0"/>
              <w:bottom w:val="nil"/>
              <w:right w:val="nil"/>
            </w:tcBorders>
            <w:shd w:val="clear" w:color="auto" w:fill="FFFFFF"/>
            <w:vAlign w:val="bottom"/>
          </w:tcPr>
          <w:p w14:paraId="2363E343"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Change Statistics</w:t>
            </w:r>
          </w:p>
        </w:tc>
      </w:tr>
      <w:tr w:rsidR="00BA569C" w:rsidRPr="00D2164E" w14:paraId="5C879685" w14:textId="77777777" w:rsidTr="00602169">
        <w:trPr>
          <w:cantSplit/>
          <w:trHeight w:val="544"/>
        </w:trPr>
        <w:tc>
          <w:tcPr>
            <w:tcW w:w="619" w:type="dxa"/>
            <w:vMerge/>
            <w:tcBorders>
              <w:top w:val="nil"/>
              <w:left w:val="nil"/>
              <w:bottom w:val="nil"/>
              <w:right w:val="nil"/>
            </w:tcBorders>
            <w:shd w:val="clear" w:color="auto" w:fill="FFFFFF"/>
            <w:vAlign w:val="bottom"/>
          </w:tcPr>
          <w:p w14:paraId="3758C969" w14:textId="77777777" w:rsidR="00BA569C" w:rsidRPr="00D2164E" w:rsidRDefault="00BA569C" w:rsidP="00602169">
            <w:pPr>
              <w:autoSpaceDE w:val="0"/>
              <w:autoSpaceDN w:val="0"/>
              <w:adjustRightInd w:val="0"/>
              <w:ind w:left="0" w:hanging="2"/>
              <w:rPr>
                <w:rFonts w:ascii="Arial" w:hAnsi="Arial" w:cs="Arial"/>
                <w:color w:val="000000" w:themeColor="text1"/>
                <w:sz w:val="18"/>
                <w:szCs w:val="18"/>
              </w:rPr>
            </w:pPr>
          </w:p>
        </w:tc>
        <w:tc>
          <w:tcPr>
            <w:tcW w:w="798" w:type="dxa"/>
            <w:vMerge/>
            <w:tcBorders>
              <w:top w:val="nil"/>
              <w:left w:val="nil"/>
              <w:bottom w:val="nil"/>
              <w:right w:val="single" w:sz="8" w:space="0" w:color="E0E0E0"/>
            </w:tcBorders>
            <w:shd w:val="clear" w:color="auto" w:fill="FFFFFF"/>
            <w:vAlign w:val="bottom"/>
          </w:tcPr>
          <w:p w14:paraId="64338780" w14:textId="77777777" w:rsidR="00BA569C" w:rsidRPr="00D2164E" w:rsidRDefault="00BA569C" w:rsidP="00602169">
            <w:pPr>
              <w:autoSpaceDE w:val="0"/>
              <w:autoSpaceDN w:val="0"/>
              <w:adjustRightInd w:val="0"/>
              <w:ind w:left="0" w:hanging="2"/>
              <w:rPr>
                <w:rFonts w:ascii="Arial" w:hAnsi="Arial" w:cs="Arial"/>
                <w:color w:val="000000" w:themeColor="text1"/>
                <w:sz w:val="18"/>
                <w:szCs w:val="18"/>
              </w:rPr>
            </w:pPr>
          </w:p>
        </w:tc>
        <w:tc>
          <w:tcPr>
            <w:tcW w:w="846" w:type="dxa"/>
            <w:vMerge/>
            <w:tcBorders>
              <w:top w:val="nil"/>
              <w:left w:val="single" w:sz="8" w:space="0" w:color="E0E0E0"/>
              <w:bottom w:val="nil"/>
              <w:right w:val="single" w:sz="8" w:space="0" w:color="E0E0E0"/>
            </w:tcBorders>
            <w:shd w:val="clear" w:color="auto" w:fill="FFFFFF"/>
            <w:vAlign w:val="bottom"/>
          </w:tcPr>
          <w:p w14:paraId="27E228D8" w14:textId="77777777" w:rsidR="00BA569C" w:rsidRPr="00D2164E" w:rsidRDefault="00BA569C" w:rsidP="00602169">
            <w:pPr>
              <w:autoSpaceDE w:val="0"/>
              <w:autoSpaceDN w:val="0"/>
              <w:adjustRightInd w:val="0"/>
              <w:ind w:left="0" w:hanging="2"/>
              <w:rPr>
                <w:rFonts w:ascii="Arial" w:hAnsi="Arial" w:cs="Arial"/>
                <w:color w:val="000000" w:themeColor="text1"/>
                <w:sz w:val="18"/>
                <w:szCs w:val="18"/>
              </w:rPr>
            </w:pPr>
          </w:p>
        </w:tc>
        <w:tc>
          <w:tcPr>
            <w:tcW w:w="1145" w:type="dxa"/>
            <w:vMerge/>
            <w:tcBorders>
              <w:top w:val="nil"/>
              <w:left w:val="single" w:sz="8" w:space="0" w:color="E0E0E0"/>
              <w:bottom w:val="nil"/>
              <w:right w:val="single" w:sz="8" w:space="0" w:color="E0E0E0"/>
            </w:tcBorders>
            <w:shd w:val="clear" w:color="auto" w:fill="FFFFFF"/>
            <w:vAlign w:val="bottom"/>
          </w:tcPr>
          <w:p w14:paraId="2A45BD2A" w14:textId="77777777" w:rsidR="00BA569C" w:rsidRPr="00D2164E" w:rsidRDefault="00BA569C" w:rsidP="00602169">
            <w:pPr>
              <w:autoSpaceDE w:val="0"/>
              <w:autoSpaceDN w:val="0"/>
              <w:adjustRightInd w:val="0"/>
              <w:ind w:left="0" w:hanging="2"/>
              <w:rPr>
                <w:rFonts w:ascii="Arial" w:hAnsi="Arial" w:cs="Arial"/>
                <w:color w:val="000000" w:themeColor="text1"/>
                <w:sz w:val="18"/>
                <w:szCs w:val="18"/>
              </w:rPr>
            </w:pPr>
          </w:p>
        </w:tc>
        <w:tc>
          <w:tcPr>
            <w:tcW w:w="1145" w:type="dxa"/>
            <w:vMerge/>
            <w:tcBorders>
              <w:top w:val="nil"/>
              <w:left w:val="single" w:sz="8" w:space="0" w:color="E0E0E0"/>
              <w:bottom w:val="nil"/>
              <w:right w:val="single" w:sz="8" w:space="0" w:color="E0E0E0"/>
            </w:tcBorders>
            <w:shd w:val="clear" w:color="auto" w:fill="FFFFFF"/>
            <w:vAlign w:val="bottom"/>
          </w:tcPr>
          <w:p w14:paraId="5076ADCD" w14:textId="77777777" w:rsidR="00BA569C" w:rsidRPr="00D2164E" w:rsidRDefault="00BA569C" w:rsidP="00602169">
            <w:pPr>
              <w:autoSpaceDE w:val="0"/>
              <w:autoSpaceDN w:val="0"/>
              <w:adjustRightInd w:val="0"/>
              <w:ind w:left="0" w:hanging="2"/>
              <w:rPr>
                <w:rFonts w:ascii="Arial" w:hAnsi="Arial" w:cs="Arial"/>
                <w:color w:val="000000" w:themeColor="text1"/>
                <w:sz w:val="18"/>
                <w:szCs w:val="18"/>
              </w:rPr>
            </w:pPr>
          </w:p>
        </w:tc>
        <w:tc>
          <w:tcPr>
            <w:tcW w:w="1145" w:type="dxa"/>
            <w:tcBorders>
              <w:top w:val="nil"/>
              <w:left w:val="single" w:sz="8" w:space="0" w:color="E0E0E0"/>
              <w:bottom w:val="single" w:sz="8" w:space="0" w:color="152935"/>
              <w:right w:val="single" w:sz="8" w:space="0" w:color="E0E0E0"/>
            </w:tcBorders>
            <w:shd w:val="clear" w:color="auto" w:fill="FFFFFF"/>
            <w:vAlign w:val="bottom"/>
          </w:tcPr>
          <w:p w14:paraId="73F67E7E"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R Square Change</w:t>
            </w:r>
          </w:p>
        </w:tc>
        <w:tc>
          <w:tcPr>
            <w:tcW w:w="871" w:type="dxa"/>
            <w:tcBorders>
              <w:top w:val="nil"/>
              <w:left w:val="single" w:sz="8" w:space="0" w:color="E0E0E0"/>
              <w:bottom w:val="single" w:sz="8" w:space="0" w:color="152935"/>
              <w:right w:val="single" w:sz="8" w:space="0" w:color="E0E0E0"/>
            </w:tcBorders>
            <w:shd w:val="clear" w:color="auto" w:fill="FFFFFF"/>
            <w:vAlign w:val="bottom"/>
          </w:tcPr>
          <w:p w14:paraId="525F8CA0"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F Change</w:t>
            </w:r>
          </w:p>
        </w:tc>
        <w:tc>
          <w:tcPr>
            <w:tcW w:w="799" w:type="dxa"/>
            <w:tcBorders>
              <w:top w:val="nil"/>
              <w:left w:val="single" w:sz="8" w:space="0" w:color="E0E0E0"/>
              <w:bottom w:val="single" w:sz="8" w:space="0" w:color="152935"/>
              <w:right w:val="single" w:sz="8" w:space="0" w:color="E0E0E0"/>
            </w:tcBorders>
            <w:shd w:val="clear" w:color="auto" w:fill="FFFFFF"/>
            <w:vAlign w:val="bottom"/>
          </w:tcPr>
          <w:p w14:paraId="36A2C2D9"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df1</w:t>
            </w:r>
          </w:p>
        </w:tc>
        <w:tc>
          <w:tcPr>
            <w:tcW w:w="799" w:type="dxa"/>
            <w:tcBorders>
              <w:top w:val="nil"/>
              <w:left w:val="single" w:sz="8" w:space="0" w:color="E0E0E0"/>
              <w:bottom w:val="single" w:sz="8" w:space="0" w:color="152935"/>
              <w:right w:val="single" w:sz="8" w:space="0" w:color="E0E0E0"/>
            </w:tcBorders>
            <w:shd w:val="clear" w:color="auto" w:fill="FFFFFF"/>
            <w:vAlign w:val="bottom"/>
          </w:tcPr>
          <w:p w14:paraId="1D19C7D1"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df2</w:t>
            </w:r>
          </w:p>
        </w:tc>
        <w:tc>
          <w:tcPr>
            <w:tcW w:w="1145" w:type="dxa"/>
            <w:tcBorders>
              <w:top w:val="nil"/>
              <w:left w:val="single" w:sz="8" w:space="0" w:color="E0E0E0"/>
              <w:bottom w:val="single" w:sz="8" w:space="0" w:color="152935"/>
              <w:right w:val="nil"/>
            </w:tcBorders>
            <w:shd w:val="clear" w:color="auto" w:fill="FFFFFF"/>
            <w:vAlign w:val="bottom"/>
          </w:tcPr>
          <w:p w14:paraId="01134D42" w14:textId="77777777" w:rsidR="00BA569C" w:rsidRPr="00D2164E" w:rsidRDefault="00BA569C" w:rsidP="00602169">
            <w:pPr>
              <w:autoSpaceDE w:val="0"/>
              <w:autoSpaceDN w:val="0"/>
              <w:adjustRightInd w:val="0"/>
              <w:spacing w:line="320" w:lineRule="atLeast"/>
              <w:ind w:left="0" w:right="60" w:hanging="2"/>
              <w:jc w:val="center"/>
              <w:rPr>
                <w:rFonts w:ascii="Arial" w:hAnsi="Arial" w:cs="Arial"/>
                <w:color w:val="000000" w:themeColor="text1"/>
                <w:sz w:val="18"/>
                <w:szCs w:val="18"/>
              </w:rPr>
            </w:pPr>
            <w:r w:rsidRPr="00D2164E">
              <w:rPr>
                <w:rFonts w:ascii="Arial" w:hAnsi="Arial" w:cs="Arial"/>
                <w:color w:val="000000" w:themeColor="text1"/>
                <w:sz w:val="18"/>
                <w:szCs w:val="18"/>
              </w:rPr>
              <w:t>Sig. F Change</w:t>
            </w:r>
          </w:p>
        </w:tc>
      </w:tr>
      <w:tr w:rsidR="00BA569C" w:rsidRPr="00CB03CD" w14:paraId="17A255D0" w14:textId="77777777" w:rsidTr="00602169">
        <w:trPr>
          <w:cantSplit/>
          <w:trHeight w:val="285"/>
        </w:trPr>
        <w:tc>
          <w:tcPr>
            <w:tcW w:w="619" w:type="dxa"/>
            <w:tcBorders>
              <w:top w:val="single" w:sz="8" w:space="0" w:color="152935"/>
              <w:left w:val="nil"/>
              <w:bottom w:val="single" w:sz="8" w:space="0" w:color="152935"/>
              <w:right w:val="nil"/>
            </w:tcBorders>
            <w:shd w:val="clear" w:color="auto" w:fill="FFFFFF" w:themeFill="background1"/>
          </w:tcPr>
          <w:p w14:paraId="58A65956" w14:textId="77777777" w:rsidR="00BA569C" w:rsidRPr="00CB03CD" w:rsidRDefault="00BA569C" w:rsidP="00602169">
            <w:pPr>
              <w:autoSpaceDE w:val="0"/>
              <w:autoSpaceDN w:val="0"/>
              <w:adjustRightInd w:val="0"/>
              <w:spacing w:line="320" w:lineRule="atLeast"/>
              <w:ind w:left="0" w:right="60" w:hanging="2"/>
              <w:rPr>
                <w:rFonts w:ascii="Arial" w:hAnsi="Arial" w:cs="Arial"/>
                <w:color w:val="264A60"/>
                <w:sz w:val="18"/>
                <w:szCs w:val="18"/>
              </w:rPr>
            </w:pPr>
            <w:r w:rsidRPr="00D2164E">
              <w:rPr>
                <w:rFonts w:ascii="Arial" w:hAnsi="Arial" w:cs="Arial"/>
                <w:color w:val="000000" w:themeColor="text1"/>
                <w:sz w:val="18"/>
                <w:szCs w:val="18"/>
              </w:rPr>
              <w:t>1</w:t>
            </w:r>
          </w:p>
        </w:tc>
        <w:tc>
          <w:tcPr>
            <w:tcW w:w="798" w:type="dxa"/>
            <w:tcBorders>
              <w:top w:val="single" w:sz="8" w:space="0" w:color="152935"/>
              <w:left w:val="nil"/>
              <w:bottom w:val="single" w:sz="8" w:space="0" w:color="152935"/>
              <w:right w:val="single" w:sz="8" w:space="0" w:color="E0E0E0"/>
            </w:tcBorders>
            <w:shd w:val="clear" w:color="auto" w:fill="FFFFFF" w:themeFill="background1"/>
          </w:tcPr>
          <w:p w14:paraId="00BE2890"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,480</w:t>
            </w:r>
            <w:r w:rsidRPr="00CB03CD">
              <w:rPr>
                <w:rFonts w:ascii="Arial" w:hAnsi="Arial" w:cs="Arial"/>
                <w:color w:val="010205"/>
                <w:sz w:val="18"/>
                <w:szCs w:val="18"/>
                <w:vertAlign w:val="superscript"/>
              </w:rPr>
              <w:t>a</w:t>
            </w:r>
          </w:p>
        </w:tc>
        <w:tc>
          <w:tcPr>
            <w:tcW w:w="846" w:type="dxa"/>
            <w:tcBorders>
              <w:top w:val="single" w:sz="8" w:space="0" w:color="152935"/>
              <w:left w:val="single" w:sz="8" w:space="0" w:color="E0E0E0"/>
              <w:bottom w:val="single" w:sz="8" w:space="0" w:color="152935"/>
              <w:right w:val="single" w:sz="8" w:space="0" w:color="E0E0E0"/>
            </w:tcBorders>
            <w:shd w:val="clear" w:color="auto" w:fill="FFFFFF"/>
          </w:tcPr>
          <w:p w14:paraId="1A26DA81"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,230</w:t>
            </w:r>
          </w:p>
        </w:tc>
        <w:tc>
          <w:tcPr>
            <w:tcW w:w="1145" w:type="dxa"/>
            <w:tcBorders>
              <w:top w:val="single" w:sz="8" w:space="0" w:color="152935"/>
              <w:left w:val="single" w:sz="8" w:space="0" w:color="E0E0E0"/>
              <w:bottom w:val="single" w:sz="8" w:space="0" w:color="152935"/>
              <w:right w:val="single" w:sz="8" w:space="0" w:color="E0E0E0"/>
            </w:tcBorders>
            <w:shd w:val="clear" w:color="auto" w:fill="FFFFFF"/>
          </w:tcPr>
          <w:p w14:paraId="5F995790"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,196</w:t>
            </w:r>
          </w:p>
        </w:tc>
        <w:tc>
          <w:tcPr>
            <w:tcW w:w="1145" w:type="dxa"/>
            <w:tcBorders>
              <w:top w:val="single" w:sz="8" w:space="0" w:color="152935"/>
              <w:left w:val="single" w:sz="8" w:space="0" w:color="E0E0E0"/>
              <w:bottom w:val="single" w:sz="8" w:space="0" w:color="152935"/>
              <w:right w:val="single" w:sz="8" w:space="0" w:color="E0E0E0"/>
            </w:tcBorders>
            <w:shd w:val="clear" w:color="auto" w:fill="FFFFFF"/>
          </w:tcPr>
          <w:p w14:paraId="18C10658"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8,551</w:t>
            </w:r>
          </w:p>
        </w:tc>
        <w:tc>
          <w:tcPr>
            <w:tcW w:w="1145" w:type="dxa"/>
            <w:tcBorders>
              <w:top w:val="single" w:sz="8" w:space="0" w:color="152935"/>
              <w:left w:val="single" w:sz="8" w:space="0" w:color="E0E0E0"/>
              <w:bottom w:val="single" w:sz="8" w:space="0" w:color="152935"/>
              <w:right w:val="single" w:sz="8" w:space="0" w:color="E0E0E0"/>
            </w:tcBorders>
            <w:shd w:val="clear" w:color="auto" w:fill="FFFFFF"/>
          </w:tcPr>
          <w:p w14:paraId="401D23A7"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,230</w:t>
            </w:r>
          </w:p>
        </w:tc>
        <w:tc>
          <w:tcPr>
            <w:tcW w:w="871" w:type="dxa"/>
            <w:tcBorders>
              <w:top w:val="single" w:sz="8" w:space="0" w:color="152935"/>
              <w:left w:val="single" w:sz="8" w:space="0" w:color="E0E0E0"/>
              <w:bottom w:val="single" w:sz="8" w:space="0" w:color="152935"/>
              <w:right w:val="single" w:sz="8" w:space="0" w:color="E0E0E0"/>
            </w:tcBorders>
            <w:shd w:val="clear" w:color="auto" w:fill="FFFFFF"/>
          </w:tcPr>
          <w:p w14:paraId="38ED94A9"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6,723</w:t>
            </w:r>
          </w:p>
        </w:tc>
        <w:tc>
          <w:tcPr>
            <w:tcW w:w="799" w:type="dxa"/>
            <w:tcBorders>
              <w:top w:val="single" w:sz="8" w:space="0" w:color="152935"/>
              <w:left w:val="single" w:sz="8" w:space="0" w:color="E0E0E0"/>
              <w:bottom w:val="single" w:sz="8" w:space="0" w:color="152935"/>
              <w:right w:val="single" w:sz="8" w:space="0" w:color="E0E0E0"/>
            </w:tcBorders>
            <w:shd w:val="clear" w:color="auto" w:fill="FFFFFF"/>
          </w:tcPr>
          <w:p w14:paraId="0D6CECD1"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2</w:t>
            </w:r>
          </w:p>
        </w:tc>
        <w:tc>
          <w:tcPr>
            <w:tcW w:w="799" w:type="dxa"/>
            <w:tcBorders>
              <w:top w:val="single" w:sz="8" w:space="0" w:color="152935"/>
              <w:left w:val="single" w:sz="8" w:space="0" w:color="E0E0E0"/>
              <w:bottom w:val="single" w:sz="8" w:space="0" w:color="152935"/>
              <w:right w:val="single" w:sz="8" w:space="0" w:color="E0E0E0"/>
            </w:tcBorders>
            <w:shd w:val="clear" w:color="auto" w:fill="FFFFFF"/>
          </w:tcPr>
          <w:p w14:paraId="26C5C41A"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45</w:t>
            </w:r>
          </w:p>
        </w:tc>
        <w:tc>
          <w:tcPr>
            <w:tcW w:w="1145" w:type="dxa"/>
            <w:tcBorders>
              <w:top w:val="single" w:sz="8" w:space="0" w:color="152935"/>
              <w:left w:val="single" w:sz="8" w:space="0" w:color="E0E0E0"/>
              <w:bottom w:val="single" w:sz="8" w:space="0" w:color="152935"/>
              <w:right w:val="nil"/>
            </w:tcBorders>
            <w:shd w:val="clear" w:color="auto" w:fill="FFFFFF"/>
          </w:tcPr>
          <w:p w14:paraId="0C00D970" w14:textId="77777777" w:rsidR="00BA569C" w:rsidRPr="00CB03CD" w:rsidRDefault="00BA569C" w:rsidP="00602169">
            <w:pPr>
              <w:autoSpaceDE w:val="0"/>
              <w:autoSpaceDN w:val="0"/>
              <w:adjustRightInd w:val="0"/>
              <w:spacing w:line="320" w:lineRule="atLeast"/>
              <w:ind w:left="0" w:right="60" w:hanging="2"/>
              <w:jc w:val="right"/>
              <w:rPr>
                <w:rFonts w:ascii="Arial" w:hAnsi="Arial" w:cs="Arial"/>
                <w:color w:val="010205"/>
                <w:sz w:val="18"/>
                <w:szCs w:val="18"/>
              </w:rPr>
            </w:pPr>
            <w:r w:rsidRPr="00CB03CD">
              <w:rPr>
                <w:rFonts w:ascii="Arial" w:hAnsi="Arial" w:cs="Arial"/>
                <w:color w:val="010205"/>
                <w:sz w:val="18"/>
                <w:szCs w:val="18"/>
              </w:rPr>
              <w:t>,003</w:t>
            </w:r>
          </w:p>
        </w:tc>
      </w:tr>
    </w:tbl>
    <w:p w14:paraId="13C6AD31" w14:textId="77777777" w:rsidR="00BA569C" w:rsidRDefault="00BA569C">
      <w:pPr>
        <w:ind w:left="0" w:hanging="2"/>
        <w:jc w:val="both"/>
        <w:rPr>
          <w:rFonts w:ascii="Book Antiqua" w:eastAsia="Book Antiqua" w:hAnsi="Book Antiqua" w:cs="Book Antiqua"/>
          <w:b/>
          <w:i/>
        </w:rPr>
      </w:pPr>
    </w:p>
    <w:p w14:paraId="1751B272" w14:textId="77777777" w:rsidR="00BA569C" w:rsidRPr="00BA569C" w:rsidRDefault="00BA569C" w:rsidP="00482A5C">
      <w:pPr>
        <w:ind w:leftChars="0" w:left="0" w:firstLineChars="0" w:firstLine="720"/>
        <w:jc w:val="both"/>
        <w:rPr>
          <w:rFonts w:ascii="Book Antiqua" w:eastAsia="Book Antiqua" w:hAnsi="Book Antiqua" w:cs="Book Antiqua"/>
          <w:bCs/>
          <w:iCs/>
        </w:rPr>
      </w:pPr>
      <w:r w:rsidRPr="00BA569C">
        <w:rPr>
          <w:rFonts w:ascii="Book Antiqua" w:eastAsia="Book Antiqua" w:hAnsi="Book Antiqua" w:cs="Book Antiqua"/>
          <w:bCs/>
          <w:iCs/>
        </w:rPr>
        <w:t>The results of the multiple correlation test show the Significance F Change value of 0.003. Because the value obtained is lower than 0.05 (p &lt; 0.05), therefore it can be concluded that there is a significant relationship simultaneously between variables X1 (Social Support) and X2 (Workload) with Y (Work Stress). Based on the results of the analysis, an amount of 0.480 was obtained for the correlation value (R). This value proves the relationship between the two independent variables with work stress there is a sufficient level of relationship closeness. That is, social support and workload together have a significant influence on the level of work stress in employees.</w:t>
      </w:r>
    </w:p>
    <w:p w14:paraId="509DEB36" w14:textId="77777777" w:rsidR="00BA569C" w:rsidRPr="00BA569C" w:rsidRDefault="00BA569C">
      <w:pPr>
        <w:ind w:left="0" w:hanging="2"/>
        <w:jc w:val="both"/>
        <w:rPr>
          <w:rFonts w:ascii="Book Antiqua" w:eastAsia="Book Antiqua" w:hAnsi="Book Antiqua" w:cs="Book Antiqua"/>
          <w:bCs/>
          <w:iCs/>
        </w:rPr>
      </w:pPr>
    </w:p>
    <w:p w14:paraId="3EACB0AC" w14:textId="343782B3" w:rsidR="005A241E" w:rsidRDefault="00C04FFA">
      <w:pPr>
        <w:ind w:left="0" w:hanging="2"/>
        <w:jc w:val="both"/>
        <w:rPr>
          <w:rFonts w:ascii="Book Antiqua" w:eastAsia="Book Antiqua" w:hAnsi="Book Antiqua" w:cs="Book Antiqua"/>
        </w:rPr>
      </w:pPr>
      <w:r>
        <w:rPr>
          <w:rFonts w:ascii="Book Antiqua" w:eastAsia="Book Antiqua" w:hAnsi="Book Antiqua" w:cs="Book Antiqua"/>
          <w:b/>
          <w:i/>
        </w:rPr>
        <w:t>Discussion</w:t>
      </w:r>
      <w:r>
        <w:rPr>
          <w:rFonts w:ascii="Book Antiqua" w:eastAsia="Book Antiqua" w:hAnsi="Book Antiqua" w:cs="Book Antiqua"/>
          <w:i/>
        </w:rPr>
        <w:t xml:space="preserve"> </w:t>
      </w:r>
    </w:p>
    <w:p w14:paraId="4B1E0F0A" w14:textId="0CA7978B" w:rsidR="005A241E" w:rsidRDefault="00BA569C" w:rsidP="00482A5C">
      <w:pPr>
        <w:ind w:leftChars="0" w:left="0" w:firstLineChars="0" w:firstLine="720"/>
        <w:jc w:val="both"/>
        <w:rPr>
          <w:rFonts w:ascii="Book Antiqua" w:eastAsia="Book Antiqua" w:hAnsi="Book Antiqua" w:cs="Book Antiqua"/>
        </w:rPr>
      </w:pPr>
      <w:r w:rsidRPr="00BA569C">
        <w:rPr>
          <w:rFonts w:ascii="Book Antiqua" w:eastAsia="Book Antiqua" w:hAnsi="Book Antiqua" w:cs="Book Antiqua"/>
        </w:rPr>
        <w:t xml:space="preserve">The results indicated that the data for this study had a normal distribution according to the normality test conducted through the Kolmogorov-Smirnov method. The significance value of 0.200 which is higher than 0.05 (p &gt; 0.05) proves that the data meets the assumptions for parametric statistical analysis. In the linearity test, the analysis results show that there is a linear relationship between the independent variable and the dependent variable. The results of the linearity test on variable X1 (Social Support) prove a significance value of 0.084 which is higher than 0.05, therefore, it can be concluded that there is a linear relationship between social support and job stress. With meaning, the higher the social support obtained by employees, the lower the level of work stress they </w:t>
      </w:r>
      <w:r w:rsidRPr="00BA569C">
        <w:rPr>
          <w:rFonts w:ascii="Book Antiqua" w:eastAsia="Book Antiqua" w:hAnsi="Book Antiqua" w:cs="Book Antiqua"/>
        </w:rPr>
        <w:lastRenderedPageBreak/>
        <w:t>experience. Meanwhile, for variable X2 (Workload), a significance value of 0.172 was obtained, proving that there is a linear relationship between workload and work stress. Changes in the ongoing workload of employees tend to be regularly related to changes in work stress levels. The results of the multiple correlation test prove that there is a significant relationship simultaneously between social support and workload with work stress. This is evidenced in the F Change Significance value of 0.003 which is smaller than 0.05 (p &lt; 0.05). An amount of 0.480 for the correlation value (R) proves that the relationship between the two independent variables with work stress has a sufficient level of relationship closeness faced.</w:t>
      </w:r>
    </w:p>
    <w:p w14:paraId="146D6ED0" w14:textId="338105A1" w:rsidR="00BA569C" w:rsidRDefault="00C241C9" w:rsidP="00482A5C">
      <w:pPr>
        <w:ind w:leftChars="0" w:left="0" w:firstLineChars="0" w:firstLine="720"/>
        <w:jc w:val="both"/>
        <w:rPr>
          <w:rFonts w:ascii="Book Antiqua" w:eastAsia="Book Antiqua" w:hAnsi="Book Antiqua" w:cs="Book Antiqua"/>
        </w:rPr>
      </w:pPr>
      <w:r w:rsidRPr="00C241C9">
        <w:rPr>
          <w:rFonts w:ascii="Book Antiqua" w:eastAsia="Book Antiqua" w:hAnsi="Book Antiqua" w:cs="Book Antiqua"/>
        </w:rPr>
        <w:t xml:space="preserve">The results of this study prove that there is a negative relationship between social support and job stress. This finding is in line with </w:t>
      </w:r>
      <w:proofErr w:type="spellStart"/>
      <w:r w:rsidRPr="00C241C9">
        <w:rPr>
          <w:rFonts w:ascii="Book Antiqua" w:eastAsia="Book Antiqua" w:hAnsi="Book Antiqua" w:cs="Book Antiqua"/>
        </w:rPr>
        <w:t>Margiatin's</w:t>
      </w:r>
      <w:proofErr w:type="spellEnd"/>
      <w:r w:rsidRPr="00C241C9">
        <w:rPr>
          <w:rFonts w:ascii="Book Antiqua" w:eastAsia="Book Antiqua" w:hAnsi="Book Antiqua" w:cs="Book Antiqua"/>
        </w:rPr>
        <w:t xml:space="preserve"> opinion, which emphasizes that social support has the function of being a protective factor in reducing the negative impact on job stress. Social support, including from coworkers, family, and superiors, shows a sense of comfort and helps individuals deal with job pressures. This finding is in line with research conducted from Selly, which reveals that social support contributes 35.20% in reducing work stress levels. Social support can improve individual psychological well-being, so that individuals are better able to deal with the work pressures they face.</w:t>
      </w:r>
      <w:r w:rsidR="007C2F12">
        <w:rPr>
          <w:rFonts w:ascii="Book Antiqua" w:eastAsia="Book Antiqua" w:hAnsi="Book Antiqua" w:cs="Book Antiqua"/>
        </w:rPr>
        <w:t xml:space="preserve"> </w:t>
      </w:r>
      <w:r w:rsidR="007C2F12">
        <w:rPr>
          <w:rFonts w:ascii="Book Antiqua" w:eastAsia="Book Antiqua" w:hAnsi="Book Antiqua" w:cs="Book Antiqua"/>
        </w:rPr>
        <w:fldChar w:fldCharType="begin" w:fldLock="1"/>
      </w:r>
      <w:r w:rsidR="007C2F12">
        <w:rPr>
          <w:rFonts w:ascii="Book Antiqua" w:eastAsia="Book Antiqua" w:hAnsi="Book Antiqua" w:cs="Book Antiqua"/>
        </w:rPr>
        <w:instrText>ADDIN CSL_CITATION {"citationItems":[{"id":"ITEM-1","itemData":{"DOI":"10.14710/jkm.v12i2.39309","ISSN":"2715-5617","abstract":"PT X is a company engaged in the electricity sector whose work is administrative services related to selling and distributing energy. As a form of customer satisfaction, employees must address customer complaints. Demands for completing targets on time and public complaints are getting higher, forcing employees to wok overtime outside of working hours. These demands cause high mental workload. In addition, the disproportionate number of employees and the workload given make employees complain about symptoms of work fatigue and stress. The purpose of this study was to determine the correlation between mental workload with work fatigue and work stress in the PT X. This study is quantitative observasional analytic with a cross sectional apporach with a population of 107 employess of PT X and a sample of 107 employees. The data collection technique is total sampling. Measuring data on mental workload and work stress using a questionnaire and for work fatigue using a reaction timer. The analysis technique used was distributive for univariate analysis and somer’s test for bivariate analysis. The results of the somer'd correlation test showed that there was a significant relationship between mental workload and work fatigue, with a moderate correlation and positive direction (+) (p = 0.000; r = 0.503), and a significant relationship between mental workload and work stress, with a strong correlation and positive direction (+) (p = 0.000; r = 0.622). There is a correlation between mental workload with work fatigue and work stress for employees at PT X. To employess can adjust working hours properly to demands of duties or responbilities ouside of work and employess should use the rest time that has been given properly.","author":[{"dropping-particle":"","family":"Marfuah","given":"Nurvita","non-dropping-particle":"","parse-names":false,"suffix":""},{"dropping-particle":"","family":"Sumardiyono","given":"Sumardiyono","non-dropping-particle":"","parse-names":false,"suffix":""},{"dropping-particle":"","family":"Fauzi","given":"Rachmawati Prihatina","non-dropping-particle":"","parse-names":false,"suffix":""}],"container-title":"Jurnal Kesehatan Masyarakat","id":"ITEM-1","issue":"2","issued":{"date-parts":[["2024"]]},"page":"140-147","title":"Hubungan Beban Kerja Mental dengan Kelelahan Kerja dan Stres Kerja pada Pegawai PT X","type":"article-journal","volume":"12"},"uris":["http://www.mendeley.com/documents/?uuid=23ba613b-7588-4b37-a6aa-0e32da453112"]}],"mendeley":{"formattedCitation":"[6]","plainTextFormattedCitation":"[6]","previouslyFormattedCitation":"[6]"},"properties":{"noteIndex":0},"schema":"https://github.com/citation-style-language/schema/raw/master/csl-citation.json"}</w:instrText>
      </w:r>
      <w:r w:rsidR="007C2F12">
        <w:rPr>
          <w:rFonts w:ascii="Book Antiqua" w:eastAsia="Book Antiqua" w:hAnsi="Book Antiqua" w:cs="Book Antiqua"/>
        </w:rPr>
        <w:fldChar w:fldCharType="separate"/>
      </w:r>
      <w:r w:rsidR="007C2F12" w:rsidRPr="007C2F12">
        <w:rPr>
          <w:rFonts w:ascii="Book Antiqua" w:eastAsia="Book Antiqua" w:hAnsi="Book Antiqua" w:cs="Book Antiqua"/>
          <w:noProof/>
        </w:rPr>
        <w:t>[6]</w:t>
      </w:r>
      <w:r w:rsidR="007C2F12">
        <w:rPr>
          <w:rFonts w:ascii="Book Antiqua" w:eastAsia="Book Antiqua" w:hAnsi="Book Antiqua" w:cs="Book Antiqua"/>
        </w:rPr>
        <w:fldChar w:fldCharType="end"/>
      </w:r>
      <w:r w:rsidR="007C2F12">
        <w:rPr>
          <w:rFonts w:ascii="Book Antiqua" w:eastAsia="Book Antiqua" w:hAnsi="Book Antiqua" w:cs="Book Antiqua"/>
        </w:rPr>
        <w:fldChar w:fldCharType="begin" w:fldLock="1"/>
      </w:r>
      <w:r w:rsidR="0098114D">
        <w:rPr>
          <w:rFonts w:ascii="Book Antiqua" w:eastAsia="Book Antiqua" w:hAnsi="Book Antiqua" w:cs="Book Antiqua"/>
        </w:rPr>
        <w:instrText>ADDIN CSL_CITATION {"citationItems":[{"id":"ITEM-1","itemData":{"DOI":"10.35891/jip.v11i1.4106","ISSN":"2088-0634","abstract":"Penelitian ini dilatarbelakangi oleh adanya fenomena tenaga kesehatan yang mengalami stres kerja saat bekerja. Penelitian ini bertujuan untuk mengetahui adanya hubungan dukungan sosial teman sebaya dan resiliensi dengan stres kerja pada tenaga kesehatan. Penelitian ini dilakukan di Puskesmas Kabupaten Sidoarjo dengan sampel 191 tenaga kesehatan dari jumlah populasi 423 tenaga Kesehatan (mengacu tabel Issac &amp; Michael pada tingkat kesalahan 5%) serta dengan teknik cluster area sampling. Teknik pengumpulan data dalam penelitian ini menggunakan tiga skala psikologi model likert, yaitu skala dukungan sosial teman sebaya, skala resiliensi dan skala stres kerja. Analisis data dilakukan dengan teknik analisa linear berganda menggunakan bantuan program SPSS versi 0.16 for Windows. Hasil uji analisis menunjukkan p &lt; 0,001, artinya terdapat hubungan antara dukungan teman sebaya dan resiliensi terhadap stress kerja. Variabel dukungan teman sebaya dan resiliensi memberikan sumbangan sebesar 22,8%, sedangkan 87,2% lainnya dipengaruhi oleh faktor-faktor lain yang tidak dibahas di dalam penelitian ini.","author":[{"dropping-particle":"","family":"Ainia","given":"Azizahtul Nur","non-dropping-particle":"","parse-names":false,"suffix":""},{"dropping-particle":"","family":"Mariyati","given":"Lely Ika","non-dropping-particle":"","parse-names":false,"suffix":""}],"container-title":"Jurnal Psikologi : Jurnal Ilmiah Fakultas Psikologi Universitas Yudharta Pasuruan","id":"ITEM-1","issue":"1","issued":{"date-parts":[["2024"]]},"page":"148-161","title":"Hubungan Dukungan Sosial Teman Sebaya dan Resiliensi Dengan Stres Kerja Pada Tenaga Kesehatan","type":"article-journal","volume":"11"},"uris":["http://www.mendeley.com/documents/?uuid=3888317e-8b1f-4fc7-b021-3c428eeae442"]}],"mendeley":{"formattedCitation":"[10]","plainTextFormattedCitation":"[10]","previouslyFormattedCitation":"[9]"},"properties":{"noteIndex":0},"schema":"https://github.com/citation-style-language/schema/raw/master/csl-citation.json"}</w:instrText>
      </w:r>
      <w:r w:rsidR="007C2F12">
        <w:rPr>
          <w:rFonts w:ascii="Book Antiqua" w:eastAsia="Book Antiqua" w:hAnsi="Book Antiqua" w:cs="Book Antiqua"/>
        </w:rPr>
        <w:fldChar w:fldCharType="separate"/>
      </w:r>
      <w:r w:rsidR="0098114D" w:rsidRPr="0098114D">
        <w:rPr>
          <w:rFonts w:ascii="Book Antiqua" w:eastAsia="Book Antiqua" w:hAnsi="Book Antiqua" w:cs="Book Antiqua"/>
          <w:noProof/>
        </w:rPr>
        <w:t>[10]</w:t>
      </w:r>
      <w:r w:rsidR="007C2F12">
        <w:rPr>
          <w:rFonts w:ascii="Book Antiqua" w:eastAsia="Book Antiqua" w:hAnsi="Book Antiqua" w:cs="Book Antiqua"/>
        </w:rPr>
        <w:fldChar w:fldCharType="end"/>
      </w:r>
    </w:p>
    <w:p w14:paraId="2ADA48B1" w14:textId="6636E8F6" w:rsidR="00C241C9" w:rsidRDefault="00C241C9" w:rsidP="00482A5C">
      <w:pPr>
        <w:ind w:leftChars="0" w:left="0" w:firstLineChars="0" w:firstLine="720"/>
        <w:jc w:val="both"/>
        <w:rPr>
          <w:rFonts w:ascii="Book Antiqua" w:eastAsia="Book Antiqua" w:hAnsi="Book Antiqua" w:cs="Book Antiqua"/>
        </w:rPr>
      </w:pPr>
      <w:r w:rsidRPr="00C241C9">
        <w:rPr>
          <w:rFonts w:ascii="Book Antiqua" w:eastAsia="Book Antiqua" w:hAnsi="Book Antiqua" w:cs="Book Antiqua"/>
        </w:rPr>
        <w:t xml:space="preserve">This finding confirms that there is a significant relationship between workload and job stress. This finding is supported by Riggio's theory which proves that excessive workload can trigger work stress in individuals. Large workloads cause physical, emotional, and social pressures that affect employee well-being. This result is also consistent with research conducted from </w:t>
      </w:r>
      <w:proofErr w:type="spellStart"/>
      <w:r w:rsidRPr="00C241C9">
        <w:rPr>
          <w:rFonts w:ascii="Book Antiqua" w:eastAsia="Book Antiqua" w:hAnsi="Book Antiqua" w:cs="Book Antiqua"/>
        </w:rPr>
        <w:t>Nurfita</w:t>
      </w:r>
      <w:proofErr w:type="spellEnd"/>
      <w:r w:rsidRPr="00C241C9">
        <w:rPr>
          <w:rFonts w:ascii="Book Antiqua" w:eastAsia="Book Antiqua" w:hAnsi="Book Antiqua" w:cs="Book Antiqua"/>
        </w:rPr>
        <w:t>, which reveals that high workload directly contributes to an increase in work stress in employees.</w:t>
      </w:r>
    </w:p>
    <w:p w14:paraId="63940054" w14:textId="05EA1422" w:rsidR="00C241C9" w:rsidRDefault="00C241C9" w:rsidP="00482A5C">
      <w:pPr>
        <w:ind w:leftChars="0" w:left="0" w:firstLineChars="0" w:firstLine="720"/>
        <w:jc w:val="both"/>
        <w:rPr>
          <w:rFonts w:ascii="Book Antiqua" w:eastAsia="Book Antiqua" w:hAnsi="Book Antiqua" w:cs="Book Antiqua"/>
        </w:rPr>
      </w:pPr>
      <w:r w:rsidRPr="00C241C9">
        <w:rPr>
          <w:rFonts w:ascii="Book Antiqua" w:eastAsia="Book Antiqua" w:hAnsi="Book Antiqua" w:cs="Book Antiqua"/>
        </w:rPr>
        <w:t xml:space="preserve">However, workload still plays a role in determining the level of work stress. </w:t>
      </w:r>
      <w:proofErr w:type="spellStart"/>
      <w:r w:rsidRPr="00C241C9">
        <w:rPr>
          <w:rFonts w:ascii="Book Antiqua" w:eastAsia="Book Antiqua" w:hAnsi="Book Antiqua" w:cs="Book Antiqua"/>
        </w:rPr>
        <w:t>Gwaron</w:t>
      </w:r>
      <w:proofErr w:type="spellEnd"/>
      <w:r w:rsidRPr="00C241C9">
        <w:rPr>
          <w:rFonts w:ascii="Book Antiqua" w:eastAsia="Book Antiqua" w:hAnsi="Book Antiqua" w:cs="Book Antiqua"/>
        </w:rPr>
        <w:t xml:space="preserve"> argues that excessive workload can trigger physical, emotional, and social pressure, which ultimately results in increased work stress. The results of the multiple correlation test prove that social support and workload simultaneously have a significant relationship with work stress. This relationship shows that both variables play a role in influencing employee work stress levels. These findings provide important implications for companies to strengthen social support in the work environment, such as improving communication between employees, providing emotional support, and building harmonious working relationships. In addition, companies also need to pay attention to workload management so as not to put excessive pressure on employees, so that employee welfare and productivity can be maintained.</w:t>
      </w:r>
    </w:p>
    <w:p w14:paraId="0013136E" w14:textId="6F671F89" w:rsidR="00C241C9" w:rsidRDefault="00C241C9" w:rsidP="00482A5C">
      <w:pPr>
        <w:ind w:leftChars="0" w:left="0" w:firstLineChars="0" w:firstLine="720"/>
        <w:jc w:val="both"/>
        <w:rPr>
          <w:rFonts w:ascii="Book Antiqua" w:eastAsia="Book Antiqua" w:hAnsi="Book Antiqua" w:cs="Book Antiqua"/>
        </w:rPr>
      </w:pPr>
      <w:r w:rsidRPr="00C241C9">
        <w:rPr>
          <w:rFonts w:ascii="Book Antiqua" w:eastAsia="Book Antiqua" w:hAnsi="Book Antiqua" w:cs="Book Antiqua"/>
        </w:rPr>
        <w:t xml:space="preserve">This research provides evidence that work stress has a negative impact on employees in the production department of PT X. This is in accordance with </w:t>
      </w:r>
      <w:proofErr w:type="spellStart"/>
      <w:r w:rsidRPr="00C241C9">
        <w:rPr>
          <w:rFonts w:ascii="Book Antiqua" w:eastAsia="Book Antiqua" w:hAnsi="Book Antiqua" w:cs="Book Antiqua"/>
        </w:rPr>
        <w:t>Riznanda's</w:t>
      </w:r>
      <w:proofErr w:type="spellEnd"/>
      <w:r w:rsidRPr="00C241C9">
        <w:rPr>
          <w:rFonts w:ascii="Book Antiqua" w:eastAsia="Book Antiqua" w:hAnsi="Book Antiqua" w:cs="Book Antiqua"/>
        </w:rPr>
        <w:t xml:space="preserve"> opinion, which divides the impact of work stress into three aspects, namely physical, psychological, and behavioral. The physical impacts felt by production employees include headaches, increased blood pressure, and sleep disturbances. From a psychological perspective, work stress can cause anxiety, boredom, and unstable emotions. Meanwhile, on the behavioral side, unmanaged stress can lead to frequent </w:t>
      </w:r>
      <w:r w:rsidRPr="00C241C9">
        <w:rPr>
          <w:rFonts w:ascii="Book Antiqua" w:eastAsia="Book Antiqua" w:hAnsi="Book Antiqua" w:cs="Book Antiqua"/>
        </w:rPr>
        <w:lastRenderedPageBreak/>
        <w:t>absences, lower productivity, and encourage bad habits such as smoking or procrastination. The results of this study only apply to employees in the production department of PT X, because the types of work and pressures faced are different from other divisions.</w:t>
      </w:r>
      <w:r w:rsidR="007C2F12">
        <w:rPr>
          <w:rFonts w:ascii="Book Antiqua" w:eastAsia="Book Antiqua" w:hAnsi="Book Antiqua" w:cs="Book Antiqua"/>
        </w:rPr>
        <w:fldChar w:fldCharType="begin" w:fldLock="1"/>
      </w:r>
      <w:r w:rsidR="007C2F12">
        <w:rPr>
          <w:rFonts w:ascii="Book Antiqua" w:eastAsia="Book Antiqua" w:hAnsi="Book Antiqua" w:cs="Book Antiqua"/>
        </w:rPr>
        <w:instrText>ADDIN CSL_CITATION {"citationItems":[{"id":"ITEM-1","itemData":{"ISSN":"2252-6129","abstract":"Penelitian ini dilakukan guna mengetahui hubungan beban kerja dengan stres kerja pada karyawan divisi produksi PT. X. Metode penelitian yang diterapkan adalah kuantitatif korelasional. Teknik pengambilan sampel yang digunakan adalah sampling jenuh, yaitu menjadikan seluruh karyawan divisi produksi PT. X yang berjumlah 104 karyawan sebagai sampel penelitian. Analisis data dilakukan dengan menggunakan pearson product moment untuk mengetahui hubungan antar variabel dengan bantuan SPSS versi 26.0 for windows. Instrumen yang digunakan adalah adaptasi dari Carga Mental Questionnaire (CarMen-Q) untuk mengukur beban kerja, dan Job Stress Survey (JSS) untuk mengukur stres kerja. Hasilnya, beban kerja memiliki korelasi signifikan dengan stres kerja. Nilai koefisien korelasi yang diperoleh adalah sebesar 0,669, maknanya beban kerja memiliki hubungan kuat dan bersifat positif dengan stres kerja. Artinya, semakin tinggi beban kerja, maka stres kerja juga akan semakin tinggi, begitupun sebaliknya. Beban kerja memiliki nilai koefisien determinasi sebesar 0,447, berarti beban kerja memberikan sumbangan efektif sebesar 44,7% terhadap stres kerja. Berdasarkan hasil tersebut, maka hipotesis dalam penelitian ini diterima, yaitu terdapat hubungan antara beban kerja dengan stres kerja pada karyawan divisi produksi PT. X.","author":[{"dropping-particle":"","family":"Riznanda","given":"Winno Mikey","non-dropping-particle":"","parse-names":false,"suffix":""},{"dropping-particle":"","family":"Kusumadewi","given":"Damajanti","non-dropping-particle":"","parse-names":false,"suffix":""}],"container-title":"Character : Jurnal Penelitian Psikologi","id":"ITEM-1","issue":"03","issued":{"date-parts":[["2022"]]},"page":"792-804","title":"Hubungan Beban Kerja dengan Stres Kerja pada Karyawan Divisi Produksi PT. X","type":"article-journal","volume":"10"},"uris":["http://www.mendeley.com/documents/?uuid=5622ab70-5c06-477d-a9c9-8d2e831996d2"]}],"mendeley":{"formattedCitation":"[3]","plainTextFormattedCitation":"[3]","previouslyFormattedCitation":"[3]"},"properties":{"noteIndex":0},"schema":"https://github.com/citation-style-language/schema/raw/master/csl-citation.json"}</w:instrText>
      </w:r>
      <w:r w:rsidR="007C2F12">
        <w:rPr>
          <w:rFonts w:ascii="Book Antiqua" w:eastAsia="Book Antiqua" w:hAnsi="Book Antiqua" w:cs="Book Antiqua"/>
        </w:rPr>
        <w:fldChar w:fldCharType="separate"/>
      </w:r>
      <w:r w:rsidR="007C2F12" w:rsidRPr="007C2F12">
        <w:rPr>
          <w:rFonts w:ascii="Book Antiqua" w:eastAsia="Book Antiqua" w:hAnsi="Book Antiqua" w:cs="Book Antiqua"/>
          <w:noProof/>
        </w:rPr>
        <w:t>[3]</w:t>
      </w:r>
      <w:r w:rsidR="007C2F12">
        <w:rPr>
          <w:rFonts w:ascii="Book Antiqua" w:eastAsia="Book Antiqua" w:hAnsi="Book Antiqua" w:cs="Book Antiqua"/>
        </w:rPr>
        <w:fldChar w:fldCharType="end"/>
      </w:r>
    </w:p>
    <w:p w14:paraId="109164F3" w14:textId="020291A8" w:rsidR="00C241C9" w:rsidRDefault="00C241C9" w:rsidP="00482A5C">
      <w:pPr>
        <w:ind w:leftChars="0" w:left="0" w:firstLineChars="0" w:firstLine="720"/>
        <w:jc w:val="both"/>
        <w:rPr>
          <w:rFonts w:ascii="Book Antiqua" w:eastAsia="Book Antiqua" w:hAnsi="Book Antiqua" w:cs="Book Antiqua"/>
        </w:rPr>
      </w:pPr>
      <w:r w:rsidRPr="00C241C9">
        <w:rPr>
          <w:rFonts w:ascii="Book Antiqua" w:eastAsia="Book Antiqua" w:hAnsi="Book Antiqua" w:cs="Book Antiqua"/>
        </w:rPr>
        <w:t>Based on the results of this study, the implication that can be applied by the management of PT X is to increase social support in the work environment, both through internal policies and interpersonal approaches. Some of the strategies that can be implemented include strengthening relationships between employees through teamwork, creating a culture of open communication, and providing mentoring and counseling programs for employees who experience work pressure. The findings also indicate that social-based interventions are more effective in reducing work stress than simply reducing workload without considering its psychosocial aspects. In addition, training programs on stress management can also be provided to employees so that they have better coping strategies in dealing with work pressure.</w:t>
      </w:r>
    </w:p>
    <w:p w14:paraId="34BADB9C" w14:textId="1BE326E8" w:rsidR="00C241C9" w:rsidRDefault="00C241C9" w:rsidP="00C43F01">
      <w:pPr>
        <w:ind w:leftChars="0" w:left="0" w:firstLineChars="0" w:firstLine="720"/>
        <w:jc w:val="both"/>
        <w:rPr>
          <w:rFonts w:ascii="Book Antiqua" w:eastAsia="Book Antiqua" w:hAnsi="Book Antiqua" w:cs="Book Antiqua"/>
        </w:rPr>
      </w:pPr>
      <w:r w:rsidRPr="00C241C9">
        <w:rPr>
          <w:rFonts w:ascii="Book Antiqua" w:eastAsia="Book Antiqua" w:hAnsi="Book Antiqua" w:cs="Book Antiqua"/>
        </w:rPr>
        <w:t>Overall, the results of this study confirm social support to be the main component that can support employees to manage work stress, while high workload does not always cause stress if individuals have a good support system and coping strategies. However, this study has some limitations that must be considered. One of the main limitations is the limited sample coverage in employees in the production department of PT X, so the results of this study may not fully describe the conditions of all employees in the company. In addition, this study only assessed the relationship between variables without involving other potentially influencing factors, such as individual personality, management style, or organizational culture. Thus, further research is recommended in expanding the scope of the sample and considering additional factors that may affect the relationship between the variables studied. Thus, future research can enrich insights into the factors that influence job stress and identify the best approach in handling it.</w:t>
      </w:r>
    </w:p>
    <w:p w14:paraId="0490B7EB" w14:textId="77777777" w:rsidR="00BA569C" w:rsidRDefault="00BA569C" w:rsidP="00BA569C">
      <w:pPr>
        <w:ind w:left="0" w:hanging="2"/>
        <w:jc w:val="both"/>
        <w:rPr>
          <w:rFonts w:ascii="Book Antiqua" w:eastAsia="Book Antiqua" w:hAnsi="Book Antiqua" w:cs="Book Antiqua"/>
        </w:rPr>
      </w:pPr>
    </w:p>
    <w:p w14:paraId="5B33DC6E" w14:textId="77777777" w:rsidR="005A241E" w:rsidRDefault="00C04FFA">
      <w:pPr>
        <w:ind w:left="0" w:hanging="2"/>
        <w:rPr>
          <w:rFonts w:ascii="Book Antiqua" w:eastAsia="Book Antiqua" w:hAnsi="Book Antiqua" w:cs="Book Antiqua"/>
        </w:rPr>
      </w:pPr>
      <w:r>
        <w:rPr>
          <w:rFonts w:ascii="Book Antiqua" w:eastAsia="Book Antiqua" w:hAnsi="Book Antiqua" w:cs="Book Antiqua"/>
          <w:b/>
        </w:rPr>
        <w:t>CONCLUSION</w:t>
      </w:r>
    </w:p>
    <w:p w14:paraId="1C515D40" w14:textId="77777777" w:rsidR="00C241C9" w:rsidRPr="00C241C9" w:rsidRDefault="00C241C9" w:rsidP="00482A5C">
      <w:pPr>
        <w:ind w:leftChars="0" w:left="0" w:firstLineChars="0" w:firstLine="720"/>
        <w:jc w:val="both"/>
        <w:rPr>
          <w:rFonts w:ascii="Book Antiqua" w:eastAsia="Book Antiqua" w:hAnsi="Book Antiqua" w:cs="Book Antiqua"/>
          <w:bCs/>
        </w:rPr>
      </w:pPr>
      <w:r w:rsidRPr="00C241C9">
        <w:rPr>
          <w:rFonts w:ascii="Book Antiqua" w:eastAsia="Book Antiqua" w:hAnsi="Book Antiqua" w:cs="Book Antiqua"/>
          <w:bCs/>
        </w:rPr>
        <w:t>Based on the research findings, it can be concluded that there is a significant relationship between social support and work stress in employees of PT. X. Strong social support plays a role in reducing work stress levels, while minimal social support can increase the risk of stress. In addition, workload is also related to work stress, where high workload tends to increase physical, emotional, and social stress on employees. Simultaneously, social support and workload contribute significantly to work stress levels, even with a moderate level of closeness. Companies are expected to strengthen social support in the work environment by improving communication between employees, providing emotional support, and creating harmonious work relationships. In addition, companies also need to improve workload management so as not to put excessive pressure on employees.</w:t>
      </w:r>
    </w:p>
    <w:p w14:paraId="7A4094F9" w14:textId="16014008" w:rsidR="00C241C9" w:rsidRPr="00C241C9" w:rsidRDefault="00C241C9" w:rsidP="00482A5C">
      <w:pPr>
        <w:ind w:leftChars="0" w:left="0" w:firstLineChars="0" w:firstLine="720"/>
        <w:jc w:val="both"/>
        <w:rPr>
          <w:rFonts w:ascii="Book Antiqua" w:eastAsia="Book Antiqua" w:hAnsi="Book Antiqua" w:cs="Book Antiqua"/>
          <w:bCs/>
        </w:rPr>
      </w:pPr>
      <w:r w:rsidRPr="00C241C9">
        <w:rPr>
          <w:rFonts w:ascii="Book Antiqua" w:eastAsia="Book Antiqua" w:hAnsi="Book Antiqua" w:cs="Book Antiqua"/>
          <w:bCs/>
        </w:rPr>
        <w:t xml:space="preserve">Future researchers are advised to increase the number of research subjects and consider other factors that can influence work stress, such as the work environment and individual psychological conditions, so that the research results are more comprehensive. </w:t>
      </w:r>
      <w:r w:rsidRPr="00C241C9">
        <w:rPr>
          <w:rFonts w:ascii="Book Antiqua" w:eastAsia="Book Antiqua" w:hAnsi="Book Antiqua" w:cs="Book Antiqua"/>
          <w:bCs/>
        </w:rPr>
        <w:lastRenderedPageBreak/>
        <w:t>Thus, efforts to increase social support in the work environment, such as building more open communication, strengthening teamwork, and providing employee welfare programs, can be an effective strategy to reduce work stress and improv</w:t>
      </w:r>
    </w:p>
    <w:p w14:paraId="0A84A64D" w14:textId="77777777" w:rsidR="00C241C9" w:rsidRDefault="00C241C9" w:rsidP="00C241C9">
      <w:pPr>
        <w:ind w:left="0" w:hanging="2"/>
        <w:jc w:val="both"/>
        <w:rPr>
          <w:rFonts w:ascii="Book Antiqua" w:eastAsia="Book Antiqua" w:hAnsi="Book Antiqua" w:cs="Book Antiqua"/>
          <w:b/>
        </w:rPr>
      </w:pPr>
    </w:p>
    <w:p w14:paraId="08287D4E" w14:textId="6597E534" w:rsidR="005A241E" w:rsidRDefault="00C04FFA" w:rsidP="00C241C9">
      <w:pPr>
        <w:ind w:left="0" w:hanging="2"/>
        <w:jc w:val="both"/>
        <w:rPr>
          <w:rFonts w:ascii="Book Antiqua" w:eastAsia="Book Antiqua" w:hAnsi="Book Antiqua" w:cs="Book Antiqua"/>
        </w:rPr>
      </w:pPr>
      <w:r>
        <w:rPr>
          <w:rFonts w:ascii="Book Antiqua" w:eastAsia="Book Antiqua" w:hAnsi="Book Antiqua" w:cs="Book Antiqua"/>
          <w:b/>
        </w:rPr>
        <w:t xml:space="preserve">ACKNOWLEDGEMENTS </w:t>
      </w:r>
    </w:p>
    <w:p w14:paraId="23599BE1" w14:textId="58086C01" w:rsidR="005A241E" w:rsidRDefault="00482A5C" w:rsidP="00482A5C">
      <w:pPr>
        <w:ind w:left="-2" w:firstLineChars="0" w:firstLine="722"/>
        <w:jc w:val="both"/>
        <w:rPr>
          <w:rFonts w:ascii="Book Antiqua" w:eastAsia="Book Antiqua" w:hAnsi="Book Antiqua" w:cs="Book Antiqua"/>
        </w:rPr>
      </w:pPr>
      <w:r w:rsidRPr="00482A5C">
        <w:rPr>
          <w:rFonts w:ascii="Book Antiqua" w:eastAsia="Book Antiqua" w:hAnsi="Book Antiqua" w:cs="Book Antiqua"/>
        </w:rPr>
        <w:t xml:space="preserve">The author would like to express his deepest gratitude to PT. X for its willingness to be the location for this research. The author would also like to thank all employees of PT. X, </w:t>
      </w:r>
      <w:proofErr w:type="spellStart"/>
      <w:r w:rsidRPr="00482A5C">
        <w:rPr>
          <w:rFonts w:ascii="Book Antiqua" w:eastAsia="Book Antiqua" w:hAnsi="Book Antiqua" w:cs="Book Antiqua"/>
        </w:rPr>
        <w:t>especialle</w:t>
      </w:r>
      <w:proofErr w:type="spellEnd"/>
      <w:r w:rsidRPr="00482A5C">
        <w:rPr>
          <w:rFonts w:ascii="Book Antiqua" w:eastAsia="Book Antiqua" w:hAnsi="Book Antiqua" w:cs="Book Antiqua"/>
        </w:rPr>
        <w:t xml:space="preserve"> </w:t>
      </w:r>
      <w:proofErr w:type="spellStart"/>
      <w:r w:rsidRPr="00482A5C">
        <w:rPr>
          <w:rFonts w:ascii="Book Antiqua" w:eastAsia="Book Antiqua" w:hAnsi="Book Antiqua" w:cs="Book Antiqua"/>
        </w:rPr>
        <w:t>inproduction</w:t>
      </w:r>
      <w:proofErr w:type="spellEnd"/>
      <w:r w:rsidRPr="00482A5C">
        <w:rPr>
          <w:rFonts w:ascii="Book Antiqua" w:eastAsia="Book Antiqua" w:hAnsi="Book Antiqua" w:cs="Book Antiqua"/>
        </w:rPr>
        <w:t xml:space="preserve"> department, who have been willing to be research subjects and have supported the research process from beginning to end. The support, cooperation, and time that have been given are very meaningful in the smooth running of this research.</w:t>
      </w:r>
    </w:p>
    <w:p w14:paraId="3B0F9AC8" w14:textId="77777777" w:rsidR="00482A5C" w:rsidRPr="00207292" w:rsidRDefault="00482A5C" w:rsidP="00207292">
      <w:pPr>
        <w:ind w:left="-2" w:firstLineChars="0" w:firstLine="722"/>
        <w:jc w:val="both"/>
        <w:rPr>
          <w:rFonts w:ascii="Book Antiqua" w:eastAsia="Book Antiqua" w:hAnsi="Book Antiqua" w:cs="Book Antiqua"/>
          <w:sz w:val="22"/>
          <w:szCs w:val="22"/>
        </w:rPr>
      </w:pPr>
    </w:p>
    <w:p w14:paraId="3FBDD15E" w14:textId="7F7C1C6A" w:rsidR="005A241E" w:rsidRPr="00207292" w:rsidRDefault="00C04FFA" w:rsidP="00207292">
      <w:pPr>
        <w:ind w:left="0" w:hanging="2"/>
        <w:jc w:val="both"/>
        <w:rPr>
          <w:rFonts w:ascii="Book Antiqua" w:eastAsia="Book Antiqua" w:hAnsi="Book Antiqua" w:cs="Book Antiqua"/>
          <w:sz w:val="22"/>
          <w:szCs w:val="22"/>
        </w:rPr>
      </w:pPr>
      <w:r w:rsidRPr="00207292">
        <w:rPr>
          <w:rFonts w:ascii="Book Antiqua" w:eastAsia="Book Antiqua" w:hAnsi="Book Antiqua" w:cs="Book Antiqua"/>
          <w:b/>
          <w:sz w:val="22"/>
          <w:szCs w:val="22"/>
        </w:rPr>
        <w:t xml:space="preserve">REFERENCES </w:t>
      </w:r>
    </w:p>
    <w:p w14:paraId="59C7C807" w14:textId="4DE05D6F" w:rsidR="0098114D" w:rsidRPr="00207292" w:rsidRDefault="00482A5C"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color w:val="000000"/>
          <w:sz w:val="22"/>
          <w:szCs w:val="22"/>
        </w:rPr>
        <w:fldChar w:fldCharType="begin" w:fldLock="1"/>
      </w:r>
      <w:r w:rsidRPr="00207292">
        <w:rPr>
          <w:rFonts w:ascii="Book Antiqua" w:hAnsi="Book Antiqua"/>
          <w:color w:val="000000"/>
          <w:sz w:val="22"/>
          <w:szCs w:val="22"/>
        </w:rPr>
        <w:instrText xml:space="preserve">ADDIN Mendeley Bibliography CSL_BIBLIOGRAPHY </w:instrText>
      </w:r>
      <w:r w:rsidRPr="00207292">
        <w:rPr>
          <w:rFonts w:ascii="Book Antiqua" w:hAnsi="Book Antiqua"/>
          <w:color w:val="000000"/>
          <w:sz w:val="22"/>
          <w:szCs w:val="22"/>
        </w:rPr>
        <w:fldChar w:fldCharType="separate"/>
      </w:r>
      <w:r w:rsidR="0098114D" w:rsidRPr="00207292">
        <w:rPr>
          <w:rFonts w:ascii="Book Antiqua" w:hAnsi="Book Antiqua"/>
          <w:noProof/>
          <w:sz w:val="22"/>
          <w:szCs w:val="22"/>
        </w:rPr>
        <w:t>[1]</w:t>
      </w:r>
      <w:r w:rsidR="0098114D" w:rsidRPr="00207292">
        <w:rPr>
          <w:rFonts w:ascii="Book Antiqua" w:hAnsi="Book Antiqua"/>
          <w:noProof/>
          <w:sz w:val="22"/>
          <w:szCs w:val="22"/>
        </w:rPr>
        <w:tab/>
        <w:t xml:space="preserve">W. Cahyani and A. Frianto, “Peran Dukungan Sosial Terhadap Stres Kerja Sebagai Peningkatan Kinerja Karyawan,” </w:t>
      </w:r>
      <w:r w:rsidR="0098114D" w:rsidRPr="00207292">
        <w:rPr>
          <w:rFonts w:ascii="Book Antiqua" w:hAnsi="Book Antiqua"/>
          <w:i/>
          <w:iCs/>
          <w:noProof/>
          <w:sz w:val="22"/>
          <w:szCs w:val="22"/>
        </w:rPr>
        <w:t>J. Ilmu Manaj.</w:t>
      </w:r>
      <w:r w:rsidR="0098114D" w:rsidRPr="00207292">
        <w:rPr>
          <w:rFonts w:ascii="Book Antiqua" w:hAnsi="Book Antiqua"/>
          <w:noProof/>
          <w:sz w:val="22"/>
          <w:szCs w:val="22"/>
        </w:rPr>
        <w:t>, vol. 7, no. 3, pp. 868–876, 2019, [Online]. Available: https://ejournal.unesa.ac.id/index.php/jim/article/view/29331</w:t>
      </w:r>
    </w:p>
    <w:p w14:paraId="60518B29"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[2]</w:t>
      </w:r>
      <w:r w:rsidRPr="00207292">
        <w:rPr>
          <w:rFonts w:ascii="Book Antiqua" w:hAnsi="Book Antiqua"/>
          <w:noProof/>
          <w:sz w:val="22"/>
          <w:szCs w:val="22"/>
        </w:rPr>
        <w:tab/>
        <w:t xml:space="preserve">L. Erwin Musyaddat and A. Saufi, “Pengaruh Dukungan Sosial, Beban Kerja dan Lingkungan Kerja terhadap Stres Kerja Perawat Rumah Sakit Jiwa Mutiara Sukma Provinsi Nusa Tenggara Barat,” </w:t>
      </w:r>
      <w:r w:rsidRPr="00207292">
        <w:rPr>
          <w:rFonts w:ascii="Book Antiqua" w:hAnsi="Book Antiqua"/>
          <w:i/>
          <w:iCs/>
          <w:noProof/>
          <w:sz w:val="22"/>
          <w:szCs w:val="22"/>
        </w:rPr>
        <w:t>J. Magister Manaj.</w:t>
      </w:r>
      <w:r w:rsidRPr="00207292">
        <w:rPr>
          <w:rFonts w:ascii="Book Antiqua" w:hAnsi="Book Antiqua"/>
          <w:noProof/>
          <w:sz w:val="22"/>
          <w:szCs w:val="22"/>
        </w:rPr>
        <w:t>, pp. 1–16, 2017.</w:t>
      </w:r>
    </w:p>
    <w:p w14:paraId="33547CD6"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[3]</w:t>
      </w:r>
      <w:r w:rsidRPr="00207292">
        <w:rPr>
          <w:rFonts w:ascii="Book Antiqua" w:hAnsi="Book Antiqua"/>
          <w:noProof/>
          <w:sz w:val="22"/>
          <w:szCs w:val="22"/>
        </w:rPr>
        <w:tab/>
        <w:t xml:space="preserve">W. M. Riznanda and D. Kusumadewi, “Hubungan Beban Kerja dengan Stres Kerja pada Karyawan Divisi Produksi PT. X,” </w:t>
      </w:r>
      <w:r w:rsidRPr="00207292">
        <w:rPr>
          <w:rFonts w:ascii="Book Antiqua" w:hAnsi="Book Antiqua"/>
          <w:i/>
          <w:iCs/>
          <w:noProof/>
          <w:sz w:val="22"/>
          <w:szCs w:val="22"/>
        </w:rPr>
        <w:t>Character  J. Penelit. Psikol.</w:t>
      </w:r>
      <w:r w:rsidRPr="00207292">
        <w:rPr>
          <w:rFonts w:ascii="Book Antiqua" w:hAnsi="Book Antiqua"/>
          <w:noProof/>
          <w:sz w:val="22"/>
          <w:szCs w:val="22"/>
        </w:rPr>
        <w:t>, vol. 10, no. 03, pp. 792–804, 2022.</w:t>
      </w:r>
    </w:p>
    <w:p w14:paraId="4B45E885" w14:textId="77777777" w:rsidR="0098114D" w:rsidRPr="00AC2DBF" w:rsidRDefault="0098114D" w:rsidP="00207292">
      <w:pPr>
        <w:widowControl w:val="0"/>
        <w:autoSpaceDE w:val="0"/>
        <w:autoSpaceDN w:val="0"/>
        <w:adjustRightInd w:val="0"/>
        <w:spacing w:line="240" w:lineRule="atLeast"/>
        <w:ind w:left="0" w:hanging="2"/>
        <w:jc w:val="both"/>
        <w:rPr>
          <w:rFonts w:ascii="Book Antiqua" w:hAnsi="Book Antiqua"/>
          <w:noProof/>
          <w:sz w:val="22"/>
          <w:szCs w:val="22"/>
          <w:lang w:val="pt-PT"/>
        </w:rPr>
      </w:pPr>
      <w:r w:rsidRPr="00207292">
        <w:rPr>
          <w:rFonts w:ascii="Book Antiqua" w:hAnsi="Book Antiqua"/>
          <w:noProof/>
          <w:sz w:val="22"/>
          <w:szCs w:val="22"/>
        </w:rPr>
        <w:t>[4]</w:t>
      </w:r>
      <w:r w:rsidRPr="00207292">
        <w:rPr>
          <w:rFonts w:ascii="Book Antiqua" w:hAnsi="Book Antiqua"/>
          <w:noProof/>
          <w:sz w:val="22"/>
          <w:szCs w:val="22"/>
        </w:rPr>
        <w:tab/>
        <w:t xml:space="preserve">I. Irawati, L. Angelia, and T. Dewita, “Hubungan Karakteristik Pekerja Dan Beban Kerja Mental Terhadap Stres Kerja Pada Pekerja Konstruksi Di PT. </w:t>
      </w:r>
      <w:r w:rsidRPr="00AC2DBF">
        <w:rPr>
          <w:rFonts w:ascii="Book Antiqua" w:hAnsi="Book Antiqua"/>
          <w:noProof/>
          <w:sz w:val="22"/>
          <w:szCs w:val="22"/>
          <w:lang w:val="pt-PT"/>
        </w:rPr>
        <w:t xml:space="preserve">X Kota Batam Tahun 2022,” </w:t>
      </w:r>
      <w:r w:rsidRPr="00AC2DBF">
        <w:rPr>
          <w:rFonts w:ascii="Book Antiqua" w:hAnsi="Book Antiqua"/>
          <w:i/>
          <w:iCs/>
          <w:noProof/>
          <w:sz w:val="22"/>
          <w:szCs w:val="22"/>
          <w:lang w:val="pt-PT"/>
        </w:rPr>
        <w:t>J. Kesehat. Ibnu Sina</w:t>
      </w:r>
      <w:r w:rsidRPr="00AC2DBF">
        <w:rPr>
          <w:rFonts w:ascii="Book Antiqua" w:hAnsi="Book Antiqua"/>
          <w:noProof/>
          <w:sz w:val="22"/>
          <w:szCs w:val="22"/>
          <w:lang w:val="pt-PT"/>
        </w:rPr>
        <w:t>, vol. 4, no. 1, pp. 1–12, 2023, doi: 10.3652/J-KIS.v4i01.520.</w:t>
      </w:r>
    </w:p>
    <w:p w14:paraId="53F61ACB"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[5]</w:t>
      </w:r>
      <w:r w:rsidRPr="00207292">
        <w:rPr>
          <w:rFonts w:ascii="Book Antiqua" w:hAnsi="Book Antiqua"/>
          <w:noProof/>
          <w:sz w:val="22"/>
          <w:szCs w:val="22"/>
        </w:rPr>
        <w:tab/>
        <w:t xml:space="preserve">R. A. Garini and M. Muafi, “The effect of digital competence, work life balance and work stress towards service performance with moderation of emotional intelligence on employees of PT.X,” </w:t>
      </w:r>
      <w:r w:rsidRPr="00207292">
        <w:rPr>
          <w:rFonts w:ascii="Book Antiqua" w:hAnsi="Book Antiqua"/>
          <w:i/>
          <w:iCs/>
          <w:noProof/>
          <w:sz w:val="22"/>
          <w:szCs w:val="22"/>
        </w:rPr>
        <w:t>Int. J. Bus. Ecosyst. Strateg.</w:t>
      </w:r>
      <w:r w:rsidRPr="00207292">
        <w:rPr>
          <w:rFonts w:ascii="Book Antiqua" w:hAnsi="Book Antiqua"/>
          <w:noProof/>
          <w:sz w:val="22"/>
          <w:szCs w:val="22"/>
        </w:rPr>
        <w:t>, vol. 5, no. 2, pp. 01–11, 2023, doi: 10.36096/ijbes.v5i2.403.</w:t>
      </w:r>
    </w:p>
    <w:p w14:paraId="236ECDD7"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[6]</w:t>
      </w:r>
      <w:r w:rsidRPr="00207292">
        <w:rPr>
          <w:rFonts w:ascii="Book Antiqua" w:hAnsi="Book Antiqua"/>
          <w:noProof/>
          <w:sz w:val="22"/>
          <w:szCs w:val="22"/>
        </w:rPr>
        <w:tab/>
        <w:t xml:space="preserve">N. Marfuah, S. Sumardiyono, and R. P. Fauzi, “Hubungan Beban Kerja Mental dengan Kelelahan Kerja dan Stres Kerja pada Pegawai PT X,” </w:t>
      </w:r>
      <w:r w:rsidRPr="00207292">
        <w:rPr>
          <w:rFonts w:ascii="Book Antiqua" w:hAnsi="Book Antiqua"/>
          <w:i/>
          <w:iCs/>
          <w:noProof/>
          <w:sz w:val="22"/>
          <w:szCs w:val="22"/>
        </w:rPr>
        <w:t>J. Kesehat. Masy.</w:t>
      </w:r>
      <w:r w:rsidRPr="00207292">
        <w:rPr>
          <w:rFonts w:ascii="Book Antiqua" w:hAnsi="Book Antiqua"/>
          <w:noProof/>
          <w:sz w:val="22"/>
          <w:szCs w:val="22"/>
        </w:rPr>
        <w:t>, vol. 12, no. 2, pp. 140–147, 2024, doi: 10.14710/jkm.v12i2.39309.</w:t>
      </w:r>
    </w:p>
    <w:p w14:paraId="6CDB80C0" w14:textId="77777777" w:rsidR="0098114D" w:rsidRPr="00AC2DBF" w:rsidRDefault="0098114D" w:rsidP="00207292">
      <w:pPr>
        <w:widowControl w:val="0"/>
        <w:autoSpaceDE w:val="0"/>
        <w:autoSpaceDN w:val="0"/>
        <w:adjustRightInd w:val="0"/>
        <w:spacing w:line="240" w:lineRule="atLeast"/>
        <w:ind w:left="0" w:hanging="2"/>
        <w:jc w:val="both"/>
        <w:rPr>
          <w:rFonts w:ascii="Book Antiqua" w:hAnsi="Book Antiqua"/>
          <w:noProof/>
          <w:sz w:val="22"/>
          <w:szCs w:val="22"/>
          <w:lang w:val="pt-PT"/>
        </w:rPr>
      </w:pPr>
      <w:r w:rsidRPr="00207292">
        <w:rPr>
          <w:rFonts w:ascii="Book Antiqua" w:hAnsi="Book Antiqua"/>
          <w:noProof/>
          <w:sz w:val="22"/>
          <w:szCs w:val="22"/>
        </w:rPr>
        <w:t>[7]</w:t>
      </w:r>
      <w:r w:rsidRPr="00207292">
        <w:rPr>
          <w:rFonts w:ascii="Book Antiqua" w:hAnsi="Book Antiqua"/>
          <w:noProof/>
          <w:sz w:val="22"/>
          <w:szCs w:val="22"/>
        </w:rPr>
        <w:tab/>
        <w:t xml:space="preserve">S. M. Sari and H. A. Dalimunthe, “Tabularasa: Jurnal Ilmiah Magister Psikologi Hubungan antara dukungan Sosial dengan Stres Kerja The correlations between Social Support and Employee Job Stress at CV. </w:t>
      </w:r>
      <w:r w:rsidRPr="00AC2DBF">
        <w:rPr>
          <w:rFonts w:ascii="Book Antiqua" w:hAnsi="Book Antiqua"/>
          <w:noProof/>
          <w:sz w:val="22"/>
          <w:szCs w:val="22"/>
          <w:lang w:val="pt-PT"/>
        </w:rPr>
        <w:t xml:space="preserve">Buana Pillar Mandiri,” </w:t>
      </w:r>
      <w:r w:rsidRPr="00AC2DBF">
        <w:rPr>
          <w:rFonts w:ascii="Book Antiqua" w:hAnsi="Book Antiqua"/>
          <w:i/>
          <w:iCs/>
          <w:noProof/>
          <w:sz w:val="22"/>
          <w:szCs w:val="22"/>
          <w:lang w:val="pt-PT"/>
        </w:rPr>
        <w:t>J. Ilm. Magister Psikol.</w:t>
      </w:r>
      <w:r w:rsidRPr="00AC2DBF">
        <w:rPr>
          <w:rFonts w:ascii="Book Antiqua" w:hAnsi="Book Antiqua"/>
          <w:noProof/>
          <w:sz w:val="22"/>
          <w:szCs w:val="22"/>
          <w:lang w:val="pt-PT"/>
        </w:rPr>
        <w:t>, vol. 5, no. 1, pp. 59–63, 2023, doi: 10.31289/tabularasa.v5i1.1601.</w:t>
      </w:r>
    </w:p>
    <w:p w14:paraId="3BE7492D"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[8]</w:t>
      </w:r>
      <w:r w:rsidRPr="00207292">
        <w:rPr>
          <w:rFonts w:ascii="Book Antiqua" w:hAnsi="Book Antiqua"/>
          <w:noProof/>
          <w:sz w:val="22"/>
          <w:szCs w:val="22"/>
        </w:rPr>
        <w:tab/>
        <w:t>U. M. Area, “Diajukan untuk Memenuhi Persyaratan dalam Menyelesaikan Tugas Akhir UNIVERSITAS MEDAN AREA,” 2022.</w:t>
      </w:r>
    </w:p>
    <w:p w14:paraId="32EF0DE7"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[9]</w:t>
      </w:r>
      <w:r w:rsidRPr="00207292">
        <w:rPr>
          <w:rFonts w:ascii="Book Antiqua" w:hAnsi="Book Antiqua"/>
          <w:noProof/>
          <w:sz w:val="22"/>
          <w:szCs w:val="22"/>
        </w:rPr>
        <w:tab/>
        <w:t xml:space="preserve">S. A. Wibowo and A. Handayani, “Hubungan antara Dukungan Sosial dan Beban Kerja dengan Stress Kerja pada Mitra Pengemudi Ojek Online di Komunitas Gojek X,” </w:t>
      </w:r>
      <w:r w:rsidRPr="00207292">
        <w:rPr>
          <w:rFonts w:ascii="Book Antiqua" w:hAnsi="Book Antiqua"/>
          <w:i/>
          <w:iCs/>
          <w:noProof/>
          <w:sz w:val="22"/>
          <w:szCs w:val="22"/>
        </w:rPr>
        <w:t>PSISULA Pros. Berk. Psikol.</w:t>
      </w:r>
      <w:r w:rsidRPr="00207292">
        <w:rPr>
          <w:rFonts w:ascii="Book Antiqua" w:hAnsi="Book Antiqua"/>
          <w:noProof/>
          <w:sz w:val="22"/>
          <w:szCs w:val="22"/>
        </w:rPr>
        <w:t>, vol. 2, no. November, pp. 185–196, 2020.</w:t>
      </w:r>
    </w:p>
    <w:p w14:paraId="17F5267F"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[10]</w:t>
      </w:r>
      <w:r w:rsidRPr="00207292">
        <w:rPr>
          <w:rFonts w:ascii="Book Antiqua" w:hAnsi="Book Antiqua"/>
          <w:noProof/>
          <w:sz w:val="22"/>
          <w:szCs w:val="22"/>
        </w:rPr>
        <w:tab/>
        <w:t xml:space="preserve">A. N. Ainia and L. I. Mariyati, “Hubungan Dukungan Sosial Teman Sebaya dan Resiliensi Dengan Stres Kerja Pada Tenaga Kesehatan,” </w:t>
      </w:r>
      <w:r w:rsidRPr="00207292">
        <w:rPr>
          <w:rFonts w:ascii="Book Antiqua" w:hAnsi="Book Antiqua"/>
          <w:i/>
          <w:iCs/>
          <w:noProof/>
          <w:sz w:val="22"/>
          <w:szCs w:val="22"/>
        </w:rPr>
        <w:t>J. Psikol.  J. Ilm. Fak. Psikol. Univ. Yudharta Pasuruan</w:t>
      </w:r>
      <w:r w:rsidRPr="00207292">
        <w:rPr>
          <w:rFonts w:ascii="Book Antiqua" w:hAnsi="Book Antiqua"/>
          <w:noProof/>
          <w:sz w:val="22"/>
          <w:szCs w:val="22"/>
        </w:rPr>
        <w:t>, vol. 11, no. 1, pp. 148–161, 2024, doi: 10.35891/jip.v11i1.4106.</w:t>
      </w:r>
    </w:p>
    <w:p w14:paraId="32D285DE"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[11]</w:t>
      </w:r>
      <w:r w:rsidRPr="00207292">
        <w:rPr>
          <w:rFonts w:ascii="Book Antiqua" w:hAnsi="Book Antiqua"/>
          <w:noProof/>
          <w:sz w:val="22"/>
          <w:szCs w:val="22"/>
        </w:rPr>
        <w:tab/>
        <w:t>T. Sitinjak, “Analisis Stres Kerja Pegawai Pada PT . Bank X Tbk Kantor Cabang Tanah Abang,” vol. 1, no. 4, 2023.</w:t>
      </w:r>
    </w:p>
    <w:p w14:paraId="5166642C"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[12]</w:t>
      </w:r>
      <w:r w:rsidRPr="00207292">
        <w:rPr>
          <w:rFonts w:ascii="Book Antiqua" w:hAnsi="Book Antiqua"/>
          <w:noProof/>
          <w:sz w:val="22"/>
          <w:szCs w:val="22"/>
        </w:rPr>
        <w:tab/>
        <w:t xml:space="preserve">N. K. N. Rumaningsih, “Pengaruh Beban Kerja Dan Kepuasan Kerja,” </w:t>
      </w:r>
      <w:r w:rsidRPr="00207292">
        <w:rPr>
          <w:rFonts w:ascii="Book Antiqua" w:hAnsi="Book Antiqua"/>
          <w:i/>
          <w:iCs/>
          <w:noProof/>
          <w:sz w:val="22"/>
          <w:szCs w:val="22"/>
        </w:rPr>
        <w:t>E-Jounal Manaj.</w:t>
      </w:r>
      <w:r w:rsidRPr="00207292">
        <w:rPr>
          <w:rFonts w:ascii="Book Antiqua" w:hAnsi="Book Antiqua"/>
          <w:noProof/>
          <w:sz w:val="22"/>
          <w:szCs w:val="22"/>
        </w:rPr>
        <w:t xml:space="preserve">, </w:t>
      </w:r>
      <w:r w:rsidRPr="00207292">
        <w:rPr>
          <w:rFonts w:ascii="Book Antiqua" w:hAnsi="Book Antiqua"/>
          <w:noProof/>
          <w:sz w:val="22"/>
          <w:szCs w:val="22"/>
        </w:rPr>
        <w:lastRenderedPageBreak/>
        <w:t>vol. 10, no. 12, pp. 1388–1408, 2021.</w:t>
      </w:r>
    </w:p>
    <w:p w14:paraId="601DD39C"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[13]</w:t>
      </w:r>
      <w:r w:rsidRPr="00207292">
        <w:rPr>
          <w:rFonts w:ascii="Book Antiqua" w:hAnsi="Book Antiqua"/>
          <w:noProof/>
          <w:sz w:val="22"/>
          <w:szCs w:val="22"/>
        </w:rPr>
        <w:tab/>
        <w:t xml:space="preserve">R. R. Hartono, “Pengaruh beban kerja dan dukungan sosial terhadap kinerja karyawan dengan stres kerja sebagai variabel intervening,” </w:t>
      </w:r>
      <w:r w:rsidRPr="00207292">
        <w:rPr>
          <w:rFonts w:ascii="Book Antiqua" w:hAnsi="Book Antiqua"/>
          <w:i/>
          <w:iCs/>
          <w:noProof/>
          <w:sz w:val="22"/>
          <w:szCs w:val="22"/>
        </w:rPr>
        <w:t>Masters thesis, Diponegoro Univ.</w:t>
      </w:r>
      <w:r w:rsidRPr="00207292">
        <w:rPr>
          <w:rFonts w:ascii="Book Antiqua" w:hAnsi="Book Antiqua"/>
          <w:noProof/>
          <w:sz w:val="22"/>
          <w:szCs w:val="22"/>
        </w:rPr>
        <w:t>, pp. 853–858, 2013.</w:t>
      </w:r>
    </w:p>
    <w:p w14:paraId="734BE987"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[14]</w:t>
      </w:r>
      <w:r w:rsidRPr="00207292">
        <w:rPr>
          <w:rFonts w:ascii="Book Antiqua" w:hAnsi="Book Antiqua"/>
          <w:noProof/>
          <w:sz w:val="22"/>
          <w:szCs w:val="22"/>
        </w:rPr>
        <w:tab/>
        <w:t>S. Rizkiyani and D. S. Kanto, “the Effect of Noise , Workload , and Work Fatigue on Work Stress and Its Impact on Employee Performance At Pt . X Year 2023,” vol. 12, no. 04, pp. 821–829, 2023.</w:t>
      </w:r>
    </w:p>
    <w:p w14:paraId="424AC26D"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[15]</w:t>
      </w:r>
      <w:r w:rsidRPr="00207292">
        <w:rPr>
          <w:rFonts w:ascii="Book Antiqua" w:hAnsi="Book Antiqua"/>
          <w:noProof/>
          <w:sz w:val="22"/>
          <w:szCs w:val="22"/>
        </w:rPr>
        <w:tab/>
        <w:t>M. Ceven, A. B. Sayinti, and H. Dincer, “IP Header Reduction for APCO Project-25 data links,” vol. 1, no. 3, pp. 724–727, 2009, doi: 10.1109/siu.2009.5136498.</w:t>
      </w:r>
    </w:p>
    <w:p w14:paraId="4911961B"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[16]</w:t>
      </w:r>
      <w:r w:rsidRPr="00207292">
        <w:rPr>
          <w:rFonts w:ascii="Book Antiqua" w:hAnsi="Book Antiqua"/>
          <w:noProof/>
          <w:sz w:val="22"/>
          <w:szCs w:val="22"/>
        </w:rPr>
        <w:tab/>
        <w:t xml:space="preserve">M. K. Fajrin, “Hubungan antara Internal Locus of Control Dan Dukungan Sosial Dengan Stres Kerja Pada Instansi Pemerintahan Kabupaten Banjar,” </w:t>
      </w:r>
      <w:r w:rsidRPr="00207292">
        <w:rPr>
          <w:rFonts w:ascii="Book Antiqua" w:hAnsi="Book Antiqua"/>
          <w:i/>
          <w:iCs/>
          <w:noProof/>
          <w:sz w:val="22"/>
          <w:szCs w:val="22"/>
        </w:rPr>
        <w:t>J. Psikosains</w:t>
      </w:r>
      <w:r w:rsidRPr="00207292">
        <w:rPr>
          <w:rFonts w:ascii="Book Antiqua" w:hAnsi="Book Antiqua"/>
          <w:noProof/>
          <w:sz w:val="22"/>
          <w:szCs w:val="22"/>
        </w:rPr>
        <w:t>, vol. 14, no. 2, pp. 154–168, 2019.</w:t>
      </w:r>
    </w:p>
    <w:p w14:paraId="42B860BA"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[17]</w:t>
      </w:r>
      <w:r w:rsidRPr="00207292">
        <w:rPr>
          <w:rFonts w:ascii="Book Antiqua" w:hAnsi="Book Antiqua"/>
          <w:noProof/>
          <w:sz w:val="22"/>
          <w:szCs w:val="22"/>
        </w:rPr>
        <w:tab/>
        <w:t xml:space="preserve">Hakman, Suhadi, and Y. Nani, “Pengaruh Beban Kerja , Stres Kerja , Motivasi Kerja Terhadap Kinerja,” </w:t>
      </w:r>
      <w:r w:rsidRPr="00207292">
        <w:rPr>
          <w:rFonts w:ascii="Book Antiqua" w:hAnsi="Book Antiqua"/>
          <w:i/>
          <w:iCs/>
          <w:noProof/>
          <w:sz w:val="22"/>
          <w:szCs w:val="22"/>
        </w:rPr>
        <w:t>Nurs. Care Heal. Technol. J.</w:t>
      </w:r>
      <w:r w:rsidRPr="00207292">
        <w:rPr>
          <w:rFonts w:ascii="Book Antiqua" w:hAnsi="Book Antiqua"/>
          <w:noProof/>
          <w:sz w:val="22"/>
          <w:szCs w:val="22"/>
        </w:rPr>
        <w:t>, vol. 1, no. 2, pp. 47–54, 2021.</w:t>
      </w:r>
    </w:p>
    <w:p w14:paraId="36638E05"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[18]</w:t>
      </w:r>
      <w:r w:rsidRPr="00207292">
        <w:rPr>
          <w:rFonts w:ascii="Book Antiqua" w:hAnsi="Book Antiqua"/>
          <w:noProof/>
          <w:sz w:val="22"/>
          <w:szCs w:val="22"/>
        </w:rPr>
        <w:tab/>
        <w:t xml:space="preserve">Prof. Dr. Sugiyono, </w:t>
      </w:r>
      <w:r w:rsidRPr="00207292">
        <w:rPr>
          <w:rFonts w:ascii="Book Antiqua" w:hAnsi="Book Antiqua"/>
          <w:i/>
          <w:iCs/>
          <w:noProof/>
          <w:sz w:val="22"/>
          <w:szCs w:val="22"/>
        </w:rPr>
        <w:t>METODE PENELITIAN Kuantitatif, Kualitatif, dan R&amp;D</w:t>
      </w:r>
      <w:r w:rsidRPr="00207292">
        <w:rPr>
          <w:rFonts w:ascii="Book Antiqua" w:hAnsi="Book Antiqua"/>
          <w:noProof/>
          <w:sz w:val="22"/>
          <w:szCs w:val="22"/>
        </w:rPr>
        <w:t>. Bndung: Alfabeta, 2022.</w:t>
      </w:r>
    </w:p>
    <w:p w14:paraId="244C367A" w14:textId="4C2B7950" w:rsidR="0098114D" w:rsidRPr="00207292" w:rsidRDefault="0098114D" w:rsidP="00207292">
      <w:pPr>
        <w:widowControl w:val="0"/>
        <w:autoSpaceDE w:val="0"/>
        <w:autoSpaceDN w:val="0"/>
        <w:adjustRightInd w:val="0"/>
        <w:ind w:left="0" w:hanging="2"/>
        <w:jc w:val="both"/>
        <w:rPr>
          <w:rFonts w:ascii="Book Antiqua" w:hAnsi="Book Antiqua"/>
          <w:noProof/>
          <w:sz w:val="22"/>
          <w:szCs w:val="22"/>
        </w:rPr>
      </w:pPr>
      <w:r w:rsidRPr="00207292">
        <w:rPr>
          <w:rFonts w:ascii="Book Antiqua" w:hAnsi="Book Antiqua"/>
          <w:noProof/>
          <w:sz w:val="22"/>
          <w:szCs w:val="22"/>
        </w:rPr>
        <w:t>[19]</w:t>
      </w:r>
      <w:r w:rsidRPr="00207292">
        <w:rPr>
          <w:rFonts w:ascii="Book Antiqua" w:hAnsi="Book Antiqua"/>
          <w:noProof/>
          <w:sz w:val="22"/>
          <w:szCs w:val="22"/>
        </w:rPr>
        <w:tab/>
        <w:t>M. Rodríguez, Velastequí, “</w:t>
      </w:r>
      <w:r w:rsidRPr="00207292">
        <w:rPr>
          <w:rFonts w:ascii="Book Antiqua" w:hAnsi="Book Antiqua"/>
          <w:sz w:val="22"/>
          <w:szCs w:val="22"/>
        </w:rPr>
        <w:t>Hubungan Antara Beban Kerja Dengan Prokrastinasi Kerja Pada Karyawan Perusahaan Daerah Air Minum (PDAM) Tirta Jam Gadang Kota Bukitting</w:t>
      </w:r>
      <w:r w:rsidRPr="00207292">
        <w:rPr>
          <w:rFonts w:ascii="Book Antiqua" w:hAnsi="Book Antiqua"/>
          <w:noProof/>
          <w:sz w:val="22"/>
          <w:szCs w:val="22"/>
        </w:rPr>
        <w:t>“ pp. 1–23, 2019.</w:t>
      </w:r>
    </w:p>
    <w:p w14:paraId="1AD2A5F0" w14:textId="77777777" w:rsidR="0098114D" w:rsidRPr="00207292" w:rsidRDefault="0098114D" w:rsidP="00207292">
      <w:pPr>
        <w:widowControl w:val="0"/>
        <w:autoSpaceDE w:val="0"/>
        <w:autoSpaceDN w:val="0"/>
        <w:adjustRightInd w:val="0"/>
        <w:spacing w:line="240" w:lineRule="atLeast"/>
        <w:ind w:left="0" w:hanging="2"/>
        <w:jc w:val="both"/>
        <w:rPr>
          <w:rFonts w:ascii="Book Antiqua" w:hAnsi="Book Antiqua"/>
          <w:noProof/>
          <w:sz w:val="22"/>
          <w:szCs w:val="22"/>
        </w:rPr>
      </w:pPr>
      <w:r w:rsidRPr="00207292">
        <w:rPr>
          <w:rFonts w:ascii="Book Antiqua" w:hAnsi="Book Antiqua"/>
          <w:noProof/>
          <w:sz w:val="22"/>
          <w:szCs w:val="22"/>
        </w:rPr>
        <w:t>[20]</w:t>
      </w:r>
      <w:r w:rsidRPr="00207292">
        <w:rPr>
          <w:rFonts w:ascii="Book Antiqua" w:hAnsi="Book Antiqua"/>
          <w:noProof/>
          <w:sz w:val="22"/>
          <w:szCs w:val="22"/>
        </w:rPr>
        <w:tab/>
        <w:t xml:space="preserve">N. Wayan, “Modul Statitika Dengan SPSS,” </w:t>
      </w:r>
      <w:r w:rsidRPr="00207292">
        <w:rPr>
          <w:rFonts w:ascii="Book Antiqua" w:hAnsi="Book Antiqua"/>
          <w:i/>
          <w:iCs/>
          <w:noProof/>
          <w:sz w:val="22"/>
          <w:szCs w:val="22"/>
        </w:rPr>
        <w:t>STMIK STIKOM Indones.</w:t>
      </w:r>
      <w:r w:rsidRPr="00207292">
        <w:rPr>
          <w:rFonts w:ascii="Book Antiqua" w:hAnsi="Book Antiqua"/>
          <w:noProof/>
          <w:sz w:val="22"/>
          <w:szCs w:val="22"/>
        </w:rPr>
        <w:t>, pp. 1–105, 2016.</w:t>
      </w:r>
    </w:p>
    <w:p w14:paraId="59B931FC" w14:textId="77777777" w:rsidR="00482A5C" w:rsidRDefault="00482A5C" w:rsidP="00207292">
      <w:pPr>
        <w:ind w:left="0" w:hanging="2"/>
        <w:jc w:val="both"/>
        <w:rPr>
          <w:rFonts w:ascii="Book Antiqua" w:eastAsia="Book Antiqua" w:hAnsi="Book Antiqua" w:cs="Book Antiqua"/>
          <w:color w:val="002060"/>
          <w:sz w:val="22"/>
          <w:szCs w:val="22"/>
        </w:rPr>
      </w:pPr>
      <w:r w:rsidRPr="00207292">
        <w:rPr>
          <w:rFonts w:ascii="Book Antiqua" w:hAnsi="Book Antiqua"/>
          <w:color w:val="000000"/>
          <w:sz w:val="22"/>
          <w:szCs w:val="22"/>
        </w:rPr>
        <w:fldChar w:fldCharType="end"/>
      </w:r>
      <w:r>
        <w:rPr>
          <w:rFonts w:ascii="Book Antiqua" w:eastAsia="Book Antiqua" w:hAnsi="Book Antiqua" w:cs="Book Antiqua"/>
          <w:color w:val="002060"/>
          <w:sz w:val="22"/>
          <w:szCs w:val="22"/>
        </w:rPr>
        <w:t xml:space="preserve"> </w:t>
      </w:r>
    </w:p>
    <w:p w14:paraId="70BE420F" w14:textId="77777777" w:rsidR="005A241E" w:rsidRDefault="005A241E">
      <w:pPr>
        <w:pBdr>
          <w:top w:val="nil"/>
          <w:left w:val="nil"/>
          <w:bottom w:val="nil"/>
          <w:right w:val="nil"/>
          <w:between w:val="nil"/>
        </w:pBdr>
        <w:tabs>
          <w:tab w:val="center" w:pos="4153"/>
          <w:tab w:val="right" w:pos="8306"/>
        </w:tabs>
        <w:spacing w:line="240" w:lineRule="auto"/>
        <w:ind w:left="0" w:hanging="2"/>
        <w:rPr>
          <w:rFonts w:ascii="Book Antiqua" w:eastAsia="Book Antiqua" w:hAnsi="Book Antiqua" w:cs="Book Antiqua"/>
        </w:rPr>
      </w:pPr>
    </w:p>
    <w:p w14:paraId="4DF93FA5" w14:textId="77777777" w:rsidR="005A241E" w:rsidRDefault="005A241E">
      <w:pPr>
        <w:pBdr>
          <w:top w:val="nil"/>
          <w:left w:val="nil"/>
          <w:bottom w:val="nil"/>
          <w:right w:val="nil"/>
          <w:between w:val="nil"/>
        </w:pBdr>
        <w:tabs>
          <w:tab w:val="center" w:pos="4153"/>
          <w:tab w:val="right" w:pos="8306"/>
        </w:tabs>
        <w:spacing w:line="240" w:lineRule="auto"/>
        <w:ind w:left="0" w:hanging="2"/>
        <w:rPr>
          <w:rFonts w:ascii="Book Antiqua" w:eastAsia="Book Antiqua" w:hAnsi="Book Antiqua" w:cs="Book Antiqua"/>
        </w:rPr>
      </w:pPr>
    </w:p>
    <w:tbl>
      <w:tblPr>
        <w:tblStyle w:val="a1"/>
        <w:tblW w:w="89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31"/>
      </w:tblGrid>
      <w:tr w:rsidR="005A241E" w14:paraId="060F4387" w14:textId="77777777">
        <w:trPr>
          <w:jc w:val="center"/>
        </w:trPr>
        <w:tc>
          <w:tcPr>
            <w:tcW w:w="8931" w:type="dxa"/>
            <w:tcBorders>
              <w:top w:val="single" w:sz="12" w:space="0" w:color="000000"/>
              <w:left w:val="nil"/>
              <w:bottom w:val="single" w:sz="12" w:space="0" w:color="000000"/>
              <w:right w:val="nil"/>
            </w:tcBorders>
          </w:tcPr>
          <w:p w14:paraId="6E0B8311" w14:textId="39EF9529" w:rsidR="005A241E" w:rsidRPr="00591C83" w:rsidRDefault="00482A5C">
            <w:pPr>
              <w:ind w:left="0" w:hanging="2"/>
              <w:rPr>
                <w:rFonts w:ascii="Book Antiqua" w:eastAsia="Book Antiqua" w:hAnsi="Book Antiqua" w:cs="Book Antiqua"/>
                <w:b/>
                <w:bCs/>
                <w:sz w:val="20"/>
                <w:szCs w:val="20"/>
              </w:rPr>
            </w:pPr>
            <w:r w:rsidRPr="00591C83">
              <w:rPr>
                <w:rFonts w:ascii="Book Antiqua" w:eastAsia="Book Antiqua" w:hAnsi="Book Antiqua" w:cs="Book Antiqua"/>
                <w:b/>
                <w:bCs/>
                <w:sz w:val="20"/>
                <w:szCs w:val="20"/>
              </w:rPr>
              <w:t xml:space="preserve">Salsabila </w:t>
            </w:r>
            <w:proofErr w:type="spellStart"/>
            <w:r w:rsidRPr="00591C83">
              <w:rPr>
                <w:rFonts w:ascii="Book Antiqua" w:eastAsia="Book Antiqua" w:hAnsi="Book Antiqua" w:cs="Book Antiqua"/>
                <w:b/>
                <w:bCs/>
                <w:sz w:val="20"/>
                <w:szCs w:val="20"/>
              </w:rPr>
              <w:t>Rizqi</w:t>
            </w:r>
            <w:proofErr w:type="spellEnd"/>
            <w:r w:rsidRPr="00591C83">
              <w:rPr>
                <w:rFonts w:ascii="Book Antiqua" w:eastAsia="Book Antiqua" w:hAnsi="Book Antiqua" w:cs="Book Antiqua"/>
                <w:b/>
                <w:bCs/>
                <w:sz w:val="20"/>
                <w:szCs w:val="20"/>
              </w:rPr>
              <w:t xml:space="preserve"> Rosesanthy</w:t>
            </w:r>
          </w:p>
          <w:p w14:paraId="1874A103" w14:textId="08BDC249" w:rsidR="004977D4" w:rsidRDefault="00D60E41" w:rsidP="00D60E41">
            <w:pPr>
              <w:ind w:left="0" w:hanging="2"/>
              <w:rPr>
                <w:rFonts w:ascii="Book Antiqua" w:eastAsia="Book Antiqua" w:hAnsi="Book Antiqua" w:cs="Book Antiqua"/>
                <w:color w:val="000000"/>
                <w:sz w:val="20"/>
                <w:szCs w:val="20"/>
              </w:rPr>
            </w:pPr>
            <w:r>
              <w:rPr>
                <w:rFonts w:ascii="Book Antiqua" w:eastAsia="Book Antiqua" w:hAnsi="Book Antiqua" w:cs="Book Antiqua"/>
                <w:color w:val="000000"/>
                <w:sz w:val="20"/>
                <w:szCs w:val="20"/>
              </w:rPr>
              <w:t xml:space="preserve">Department of Psychology Faculty of Psychology and Educational Science Muhammadiyah University Sidoarjo, Jl. Raya Lebo No.4 </w:t>
            </w:r>
            <w:proofErr w:type="spellStart"/>
            <w:r>
              <w:rPr>
                <w:rFonts w:ascii="Book Antiqua" w:eastAsia="Book Antiqua" w:hAnsi="Book Antiqua" w:cs="Book Antiqua"/>
                <w:color w:val="000000"/>
                <w:sz w:val="20"/>
                <w:szCs w:val="20"/>
              </w:rPr>
              <w:t>Rame</w:t>
            </w:r>
            <w:proofErr w:type="spellEnd"/>
            <w:r>
              <w:rPr>
                <w:rFonts w:ascii="Book Antiqua" w:eastAsia="Book Antiqua" w:hAnsi="Book Antiqua" w:cs="Book Antiqua"/>
                <w:color w:val="000000"/>
                <w:sz w:val="20"/>
                <w:szCs w:val="20"/>
              </w:rPr>
              <w:t xml:space="preserve">, </w:t>
            </w:r>
            <w:proofErr w:type="spellStart"/>
            <w:r>
              <w:rPr>
                <w:rFonts w:ascii="Book Antiqua" w:eastAsia="Book Antiqua" w:hAnsi="Book Antiqua" w:cs="Book Antiqua"/>
                <w:color w:val="000000"/>
                <w:sz w:val="20"/>
                <w:szCs w:val="20"/>
              </w:rPr>
              <w:t>Pilang</w:t>
            </w:r>
            <w:proofErr w:type="spellEnd"/>
            <w:r>
              <w:rPr>
                <w:rFonts w:ascii="Book Antiqua" w:eastAsia="Book Antiqua" w:hAnsi="Book Antiqua" w:cs="Book Antiqua"/>
                <w:color w:val="000000"/>
                <w:sz w:val="20"/>
                <w:szCs w:val="20"/>
              </w:rPr>
              <w:t xml:space="preserve"> Sidoarjo, East Java, 61261, Indonesia</w:t>
            </w:r>
          </w:p>
          <w:p w14:paraId="2D118C47" w14:textId="0D2F4852" w:rsidR="005A241E" w:rsidRPr="005F520C" w:rsidRDefault="00C04FFA" w:rsidP="004977D4">
            <w:pPr>
              <w:ind w:left="0" w:hanging="2"/>
              <w:rPr>
                <w:rFonts w:ascii="Book Antiqua" w:eastAsia="Book Antiqua" w:hAnsi="Book Antiqua" w:cs="Book Antiqua"/>
                <w:color w:val="000000" w:themeColor="text1"/>
                <w:sz w:val="20"/>
                <w:szCs w:val="20"/>
              </w:rPr>
            </w:pPr>
            <w:r>
              <w:rPr>
                <w:rFonts w:ascii="Book Antiqua" w:eastAsia="Book Antiqua" w:hAnsi="Book Antiqua" w:cs="Book Antiqua"/>
                <w:sz w:val="20"/>
                <w:szCs w:val="20"/>
              </w:rPr>
              <w:t xml:space="preserve">Email: </w:t>
            </w:r>
            <w:r w:rsidR="00591C83" w:rsidRPr="005F520C">
              <w:rPr>
                <w:rFonts w:ascii="Book Antiqua" w:eastAsia="Book Antiqua" w:hAnsi="Book Antiqua" w:cs="Book Antiqua"/>
                <w:color w:val="000000" w:themeColor="text1"/>
                <w:sz w:val="20"/>
                <w:szCs w:val="20"/>
              </w:rPr>
              <w:t>salsabilarizqirosesanthyy@gmail.co</w:t>
            </w:r>
            <w:r w:rsidR="005F520C" w:rsidRPr="005F520C">
              <w:rPr>
                <w:rFonts w:ascii="Book Antiqua" w:eastAsia="Book Antiqua" w:hAnsi="Book Antiqua" w:cs="Book Antiqua"/>
                <w:color w:val="000000" w:themeColor="text1"/>
                <w:sz w:val="20"/>
                <w:szCs w:val="20"/>
              </w:rPr>
              <w:t>m</w:t>
            </w:r>
          </w:p>
          <w:p w14:paraId="153F493A" w14:textId="77777777" w:rsidR="005A241E" w:rsidRDefault="005A241E">
            <w:pPr>
              <w:spacing w:line="360" w:lineRule="auto"/>
              <w:ind w:left="0" w:hanging="2"/>
              <w:jc w:val="both"/>
              <w:rPr>
                <w:rFonts w:ascii="Book Antiqua" w:eastAsia="Book Antiqua" w:hAnsi="Book Antiqua" w:cs="Book Antiqua"/>
                <w:color w:val="0000FF"/>
                <w:sz w:val="20"/>
                <w:szCs w:val="20"/>
                <w:u w:val="single"/>
              </w:rPr>
            </w:pPr>
          </w:p>
          <w:p w14:paraId="37E8E9D9" w14:textId="58BD7D1E" w:rsidR="005A241E" w:rsidRDefault="00591C83">
            <w:pPr>
              <w:ind w:left="0" w:hanging="2"/>
              <w:rPr>
                <w:rFonts w:ascii="Book Antiqua" w:eastAsia="Book Antiqua" w:hAnsi="Book Antiqua" w:cs="Book Antiqua"/>
                <w:sz w:val="20"/>
                <w:szCs w:val="20"/>
              </w:rPr>
            </w:pPr>
            <w:proofErr w:type="spellStart"/>
            <w:r>
              <w:rPr>
                <w:rFonts w:ascii="Book Antiqua" w:eastAsia="Book Antiqua" w:hAnsi="Book Antiqua" w:cs="Book Antiqua"/>
                <w:b/>
                <w:sz w:val="20"/>
                <w:szCs w:val="20"/>
              </w:rPr>
              <w:t>Nurfi</w:t>
            </w:r>
            <w:proofErr w:type="spellEnd"/>
            <w:r>
              <w:rPr>
                <w:rFonts w:ascii="Book Antiqua" w:eastAsia="Book Antiqua" w:hAnsi="Book Antiqua" w:cs="Book Antiqua"/>
                <w:b/>
                <w:sz w:val="20"/>
                <w:szCs w:val="20"/>
              </w:rPr>
              <w:t xml:space="preserve"> Laili</w:t>
            </w:r>
            <w:r w:rsidR="00F847B2">
              <w:rPr>
                <w:rFonts w:ascii="Book Antiqua" w:eastAsia="Book Antiqua" w:hAnsi="Book Antiqua" w:cs="Book Antiqua"/>
                <w:b/>
                <w:sz w:val="20"/>
                <w:szCs w:val="20"/>
              </w:rPr>
              <w:t xml:space="preserve"> (Cor</w:t>
            </w:r>
            <w:r w:rsidR="00B57D7F">
              <w:rPr>
                <w:rFonts w:ascii="Book Antiqua" w:eastAsia="Book Antiqua" w:hAnsi="Book Antiqua" w:cs="Book Antiqua"/>
                <w:b/>
                <w:sz w:val="20"/>
                <w:szCs w:val="20"/>
              </w:rPr>
              <w:t>resp</w:t>
            </w:r>
            <w:r w:rsidR="00F847B2">
              <w:rPr>
                <w:rFonts w:ascii="Book Antiqua" w:eastAsia="Book Antiqua" w:hAnsi="Book Antiqua" w:cs="Book Antiqua"/>
                <w:b/>
                <w:sz w:val="20"/>
                <w:szCs w:val="20"/>
              </w:rPr>
              <w:t xml:space="preserve">onding </w:t>
            </w:r>
            <w:r w:rsidR="004302A9">
              <w:rPr>
                <w:rFonts w:ascii="Book Antiqua" w:eastAsia="Book Antiqua" w:hAnsi="Book Antiqua" w:cs="Book Antiqua"/>
                <w:b/>
                <w:sz w:val="20"/>
                <w:szCs w:val="20"/>
              </w:rPr>
              <w:t>Author</w:t>
            </w:r>
            <w:r w:rsidR="00EB6F91">
              <w:rPr>
                <w:rFonts w:ascii="Book Antiqua" w:eastAsia="Book Antiqua" w:hAnsi="Book Antiqua" w:cs="Book Antiqua"/>
                <w:b/>
                <w:sz w:val="20"/>
                <w:szCs w:val="20"/>
              </w:rPr>
              <w:t>)</w:t>
            </w:r>
          </w:p>
          <w:p w14:paraId="7362363A" w14:textId="77777777" w:rsidR="008B12AF" w:rsidRDefault="008B12AF">
            <w:pPr>
              <w:ind w:left="0" w:hanging="2"/>
              <w:rPr>
                <w:rFonts w:ascii="Book Antiqua" w:eastAsia="Book Antiqua" w:hAnsi="Book Antiqua" w:cs="Book Antiqua"/>
                <w:color w:val="000000"/>
                <w:sz w:val="20"/>
                <w:szCs w:val="20"/>
              </w:rPr>
            </w:pPr>
            <w:r>
              <w:rPr>
                <w:rFonts w:ascii="Book Antiqua" w:eastAsia="Book Antiqua" w:hAnsi="Book Antiqua" w:cs="Book Antiqua"/>
                <w:color w:val="000000"/>
                <w:sz w:val="20"/>
                <w:szCs w:val="20"/>
              </w:rPr>
              <w:t xml:space="preserve">Department of Psychology Faculty of Psychology and Educational Science Muhammadiyah University Sidoarjo, Jl. Raya Lebo No.4 </w:t>
            </w:r>
            <w:proofErr w:type="spellStart"/>
            <w:r>
              <w:rPr>
                <w:rFonts w:ascii="Book Antiqua" w:eastAsia="Book Antiqua" w:hAnsi="Book Antiqua" w:cs="Book Antiqua"/>
                <w:color w:val="000000"/>
                <w:sz w:val="20"/>
                <w:szCs w:val="20"/>
              </w:rPr>
              <w:t>Rame</w:t>
            </w:r>
            <w:proofErr w:type="spellEnd"/>
            <w:r>
              <w:rPr>
                <w:rFonts w:ascii="Book Antiqua" w:eastAsia="Book Antiqua" w:hAnsi="Book Antiqua" w:cs="Book Antiqua"/>
                <w:color w:val="000000"/>
                <w:sz w:val="20"/>
                <w:szCs w:val="20"/>
              </w:rPr>
              <w:t xml:space="preserve">, </w:t>
            </w:r>
            <w:proofErr w:type="spellStart"/>
            <w:r>
              <w:rPr>
                <w:rFonts w:ascii="Book Antiqua" w:eastAsia="Book Antiqua" w:hAnsi="Book Antiqua" w:cs="Book Antiqua"/>
                <w:color w:val="000000"/>
                <w:sz w:val="20"/>
                <w:szCs w:val="20"/>
              </w:rPr>
              <w:t>Pilang</w:t>
            </w:r>
            <w:proofErr w:type="spellEnd"/>
            <w:r>
              <w:rPr>
                <w:rFonts w:ascii="Book Antiqua" w:eastAsia="Book Antiqua" w:hAnsi="Book Antiqua" w:cs="Book Antiqua"/>
                <w:color w:val="000000"/>
                <w:sz w:val="20"/>
                <w:szCs w:val="20"/>
              </w:rPr>
              <w:t xml:space="preserve"> Sidoarjo, East Java, 61261, Indonesia</w:t>
            </w:r>
          </w:p>
          <w:p w14:paraId="07D80A49" w14:textId="0BFABDC1" w:rsidR="005A241E" w:rsidRPr="008B12AF" w:rsidRDefault="00C04FFA" w:rsidP="00647E5C">
            <w:pPr>
              <w:ind w:leftChars="0" w:left="0" w:firstLineChars="0" w:firstLine="0"/>
              <w:rPr>
                <w:rFonts w:ascii="Book Antiqua" w:eastAsia="Book Antiqua" w:hAnsi="Book Antiqua" w:cs="Book Antiqua"/>
                <w:color w:val="000000"/>
                <w:sz w:val="20"/>
                <w:szCs w:val="20"/>
              </w:rPr>
            </w:pPr>
            <w:r>
              <w:rPr>
                <w:rFonts w:ascii="Book Antiqua" w:eastAsia="Book Antiqua" w:hAnsi="Book Antiqua" w:cs="Book Antiqua"/>
                <w:sz w:val="20"/>
                <w:szCs w:val="20"/>
              </w:rPr>
              <w:t>Email</w:t>
            </w:r>
            <w:r w:rsidR="00176913">
              <w:rPr>
                <w:rFonts w:ascii="Book Antiqua" w:eastAsia="Book Antiqua" w:hAnsi="Book Antiqua" w:cs="Book Antiqua"/>
                <w:sz w:val="20"/>
                <w:szCs w:val="20"/>
              </w:rPr>
              <w:t xml:space="preserve">: </w:t>
            </w:r>
            <w:r w:rsidR="00D52A8B">
              <w:rPr>
                <w:rFonts w:ascii="Book Antiqua" w:eastAsia="Book Antiqua" w:hAnsi="Book Antiqua" w:cs="Book Antiqua"/>
                <w:sz w:val="20"/>
                <w:szCs w:val="20"/>
              </w:rPr>
              <w:t>nurfilaili@umsida.ac.id</w:t>
            </w:r>
          </w:p>
        </w:tc>
      </w:tr>
    </w:tbl>
    <w:p w14:paraId="129E3D94" w14:textId="77777777" w:rsidR="005A241E" w:rsidRDefault="005A241E">
      <w:pPr>
        <w:pBdr>
          <w:top w:val="nil"/>
          <w:left w:val="nil"/>
          <w:bottom w:val="nil"/>
          <w:right w:val="nil"/>
          <w:between w:val="nil"/>
        </w:pBdr>
        <w:tabs>
          <w:tab w:val="center" w:pos="4153"/>
          <w:tab w:val="right" w:pos="8306"/>
        </w:tabs>
        <w:spacing w:line="240" w:lineRule="auto"/>
        <w:ind w:left="0" w:hanging="2"/>
        <w:rPr>
          <w:rFonts w:ascii="Book Antiqua" w:eastAsia="Book Antiqua" w:hAnsi="Book Antiqua" w:cs="Book Antiqua"/>
          <w:color w:val="000000"/>
        </w:rPr>
      </w:pPr>
    </w:p>
    <w:p w14:paraId="5BAD1EB2" w14:textId="77777777" w:rsidR="005A241E" w:rsidRDefault="005A241E">
      <w:pPr>
        <w:ind w:left="0" w:hanging="2"/>
        <w:jc w:val="both"/>
        <w:rPr>
          <w:rFonts w:ascii="Book Antiqua" w:eastAsia="Book Antiqua" w:hAnsi="Book Antiqua" w:cs="Book Antiqua"/>
          <w:color w:val="FF0000"/>
        </w:rPr>
      </w:pPr>
    </w:p>
    <w:p w14:paraId="5E028E7F" w14:textId="77777777" w:rsidR="005A241E" w:rsidRDefault="005A241E">
      <w:pPr>
        <w:ind w:left="0" w:hanging="2"/>
        <w:rPr>
          <w:rFonts w:ascii="Book Antiqua" w:eastAsia="Book Antiqua" w:hAnsi="Book Antiqua" w:cs="Book Antiqua"/>
        </w:rPr>
      </w:pPr>
    </w:p>
    <w:p w14:paraId="326B4CA4" w14:textId="4F3EE8B0" w:rsidR="00591C83" w:rsidRPr="00591C83" w:rsidRDefault="00591C83" w:rsidP="00591C83">
      <w:pPr>
        <w:tabs>
          <w:tab w:val="left" w:pos="8178"/>
        </w:tabs>
        <w:ind w:left="0" w:hanging="2"/>
      </w:pPr>
    </w:p>
    <w:sectPr w:rsidR="00591C83" w:rsidRPr="00591C83" w:rsidSect="00D32966">
      <w:headerReference w:type="even" r:id="rId13"/>
      <w:headerReference w:type="default" r:id="rId14"/>
      <w:footerReference w:type="even" r:id="rId15"/>
      <w:footerReference w:type="default" r:id="rId16"/>
      <w:headerReference w:type="first" r:id="rId17"/>
      <w:footerReference w:type="first" r:id="rId18"/>
      <w:pgSz w:w="11907" w:h="16840"/>
      <w:pgMar w:top="1134"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62E91D" w14:textId="77777777" w:rsidR="008F2EB6" w:rsidRDefault="008F2EB6">
      <w:pPr>
        <w:spacing w:line="240" w:lineRule="auto"/>
        <w:ind w:left="0" w:hanging="2"/>
      </w:pPr>
      <w:r>
        <w:separator/>
      </w:r>
    </w:p>
  </w:endnote>
  <w:endnote w:type="continuationSeparator" w:id="0">
    <w:p w14:paraId="52BF8EB7" w14:textId="77777777" w:rsidR="008F2EB6" w:rsidRDefault="008F2EB6">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panose1 w:val="00000000000000000000"/>
    <w:charset w:val="00"/>
    <w:family w:val="roman"/>
    <w:notTrueType/>
    <w:pitch w:val="default"/>
  </w:font>
  <w:font w:name="Minion Pro">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9494E" w14:textId="77777777" w:rsidR="00AC2DBF" w:rsidRDefault="00AC2DBF">
    <w:pPr>
      <w:pStyle w:val="Foote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E8BC2" w14:textId="77777777" w:rsidR="00A07B9D" w:rsidRDefault="00A07B9D" w:rsidP="00A07B9D">
    <w:pPr>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33D6B455" w14:textId="77777777" w:rsidR="00AC2DBF" w:rsidRDefault="00AC2DBF">
    <w:pPr>
      <w:pStyle w:val="Footer"/>
      <w:ind w:left="0" w:hanging="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F66E4" w14:textId="77777777" w:rsidR="00AC2DBF" w:rsidRDefault="00AC2DBF">
    <w:pPr>
      <w:pStyle w:val="Foote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C8BB69" w14:textId="77777777" w:rsidR="008F2EB6" w:rsidRDefault="008F2EB6">
      <w:pPr>
        <w:spacing w:line="240" w:lineRule="auto"/>
        <w:ind w:left="0" w:hanging="2"/>
      </w:pPr>
      <w:r>
        <w:separator/>
      </w:r>
    </w:p>
  </w:footnote>
  <w:footnote w:type="continuationSeparator" w:id="0">
    <w:p w14:paraId="0F124F1D" w14:textId="77777777" w:rsidR="008F2EB6" w:rsidRDefault="008F2EB6">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DA960" w14:textId="77777777" w:rsidR="00AC2DBF" w:rsidRDefault="00AC2DBF">
    <w:pPr>
      <w:pStyle w:val="Heade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5DA6F" w14:textId="77777777" w:rsidR="005A241E" w:rsidRDefault="005A241E">
    <w:pPr>
      <w:widowControl w:val="0"/>
      <w:pBdr>
        <w:top w:val="nil"/>
        <w:left w:val="nil"/>
        <w:bottom w:val="nil"/>
        <w:right w:val="nil"/>
        <w:between w:val="nil"/>
      </w:pBdr>
      <w:spacing w:line="276" w:lineRule="auto"/>
      <w:ind w:left="0" w:hanging="2"/>
      <w:rPr>
        <w:rFonts w:ascii="Book Antiqua" w:eastAsia="Book Antiqua" w:hAnsi="Book Antiqua" w:cs="Book Antiqua"/>
        <w:color w:val="000000"/>
      </w:rPr>
    </w:pPr>
  </w:p>
  <w:tbl>
    <w:tblPr>
      <w:tblStyle w:val="a3"/>
      <w:tblW w:w="9464" w:type="dxa"/>
      <w:tblInd w:w="-108" w:type="dxa"/>
      <w:tblLayout w:type="fixed"/>
      <w:tblLook w:val="0000" w:firstRow="0" w:lastRow="0" w:firstColumn="0" w:lastColumn="0" w:noHBand="0" w:noVBand="0"/>
    </w:tblPr>
    <w:tblGrid>
      <w:gridCol w:w="9464"/>
    </w:tblGrid>
    <w:tr w:rsidR="005A241E" w14:paraId="206A7B48" w14:textId="77777777">
      <w:tc>
        <w:tcPr>
          <w:tcW w:w="9464" w:type="dxa"/>
        </w:tcPr>
        <w:p w14:paraId="31FD32A0" w14:textId="77777777" w:rsidR="00A07B9D" w:rsidRDefault="00A07B9D" w:rsidP="00A07B9D">
          <w:pPr>
            <w:pBdr>
              <w:top w:val="nil"/>
              <w:left w:val="nil"/>
              <w:bottom w:val="single" w:sz="4" w:space="1" w:color="D9D9D9"/>
              <w:right w:val="nil"/>
              <w:between w:val="nil"/>
            </w:pBdr>
            <w:tabs>
              <w:tab w:val="center" w:pos="4680"/>
              <w:tab w:val="right" w:pos="9360"/>
            </w:tabs>
            <w:ind w:left="0" w:hanging="2"/>
            <w:jc w:val="right"/>
            <w:rPr>
              <w:b/>
              <w:color w:val="000000"/>
            </w:rPr>
          </w:pPr>
          <w:bookmarkStart w:id="0" w:name="_heading=h.gjdgxs" w:colFirst="0" w:colLast="0"/>
          <w:bookmarkEnd w:id="0"/>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598BE204" w14:textId="77777777" w:rsidR="00A07B9D" w:rsidRDefault="00A07B9D" w:rsidP="00A07B9D">
          <w:pPr>
            <w:ind w:left="0" w:hanging="2"/>
          </w:pPr>
        </w:p>
        <w:p w14:paraId="138996CA" w14:textId="0200CD47" w:rsidR="005A241E" w:rsidRDefault="005A241E" w:rsidP="00AC2DBF">
          <w:pPr>
            <w:pBdr>
              <w:top w:val="nil"/>
              <w:left w:val="nil"/>
              <w:bottom w:val="nil"/>
              <w:right w:val="nil"/>
              <w:between w:val="nil"/>
            </w:pBdr>
            <w:tabs>
              <w:tab w:val="center" w:pos="4680"/>
              <w:tab w:val="right" w:pos="9360"/>
            </w:tabs>
            <w:spacing w:line="240" w:lineRule="auto"/>
            <w:ind w:leftChars="0" w:left="0" w:firstLineChars="0" w:firstLine="0"/>
            <w:rPr>
              <w:rFonts w:ascii="Book Antiqua" w:eastAsia="Book Antiqua" w:hAnsi="Book Antiqua" w:cs="Book Antiqua"/>
              <w:color w:val="000000"/>
              <w:sz w:val="20"/>
              <w:szCs w:val="20"/>
            </w:rPr>
          </w:pPr>
        </w:p>
      </w:tc>
    </w:tr>
  </w:tbl>
  <w:p w14:paraId="30083FF7" w14:textId="77777777" w:rsidR="005A241E" w:rsidRDefault="00C04FFA">
    <w:pPr>
      <w:pBdr>
        <w:top w:val="nil"/>
        <w:left w:val="nil"/>
        <w:bottom w:val="nil"/>
        <w:right w:val="nil"/>
        <w:between w:val="nil"/>
      </w:pBdr>
      <w:tabs>
        <w:tab w:val="center" w:pos="4680"/>
        <w:tab w:val="right" w:pos="9360"/>
      </w:tabs>
      <w:spacing w:line="240" w:lineRule="auto"/>
      <w:ind w:left="0" w:hanging="2"/>
      <w:rPr>
        <w:rFonts w:ascii="Book Antiqua" w:eastAsia="Book Antiqua" w:hAnsi="Book Antiqua" w:cs="Book Antiqua"/>
        <w:color w:val="000000"/>
        <w:sz w:val="12"/>
        <w:szCs w:val="12"/>
      </w:rPr>
    </w:pPr>
    <w:r>
      <w:rPr>
        <w:noProof/>
      </w:rPr>
      <mc:AlternateContent>
        <mc:Choice Requires="wps">
          <w:drawing>
            <wp:anchor distT="0" distB="0" distL="114300" distR="114300" simplePos="0" relativeHeight="251660288" behindDoc="0" locked="0" layoutInCell="1" hidden="0" allowOverlap="1" wp14:anchorId="392E1ADB" wp14:editId="38C91E26">
              <wp:simplePos x="0" y="0"/>
              <wp:positionH relativeFrom="column">
                <wp:posOffset>1</wp:posOffset>
              </wp:positionH>
              <wp:positionV relativeFrom="paragraph">
                <wp:posOffset>12700</wp:posOffset>
              </wp:positionV>
              <wp:extent cx="0" cy="12700"/>
              <wp:effectExtent l="0" t="0" r="0" b="0"/>
              <wp:wrapNone/>
              <wp:docPr id="1030" name="Straight Arrow Connector 1030"/>
              <wp:cNvGraphicFramePr/>
              <a:graphic xmlns:a="http://schemas.openxmlformats.org/drawingml/2006/main">
                <a:graphicData uri="http://schemas.microsoft.com/office/word/2010/wordprocessingShape">
                  <wps:wsp>
                    <wps:cNvCnPr/>
                    <wps:spPr>
                      <a:xfrm>
                        <a:off x="2340228" y="3780000"/>
                        <a:ext cx="6011545" cy="0"/>
                      </a:xfrm>
                      <a:prstGeom prst="straightConnector1">
                        <a:avLst/>
                      </a:prstGeom>
                      <a:solidFill>
                        <a:srgbClr val="FFFFFF"/>
                      </a:solidFill>
                      <a:ln w="12700" cap="flat" cmpd="sng">
                        <a:solidFill>
                          <a:srgbClr val="000000"/>
                        </a:solidFill>
                        <a:prstDash val="solid"/>
                        <a:miter lim="800000"/>
                        <a:headEnd type="none" w="med" len="med"/>
                        <a:tailEnd type="none" w="med" len="med"/>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http://schemas.microsoft.com/office/tasks/2019/documenttasks" xmlns:cr="http://schemas.microsoft.com/office/comments/2020/reactions" xmlns:w16sdtfl="http://schemas.microsoft.com/office/word/2024/wordml/sdtformatlock" xmlns:w16sdtdh="http://schemas.microsoft.com/office/word/2020/wordml/sdtdatahash" xmlns:w16du="http://schemas.microsoft.com/office/word/2023/wordml/word16du" xmlns:oel="http://schemas.microsoft.com/office/2019/extlst">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0" cy="12700"/>
              <wp:effectExtent b="0" l="0" r="0" t="0"/>
              <wp:wrapNone/>
              <wp:docPr id="1030" name="image4.png"/>
              <a:graphic>
                <a:graphicData uri="http://schemas.openxmlformats.org/drawingml/2006/picture">
                  <pic:pic>
                    <pic:nvPicPr>
                      <pic:cNvPr id="0" name="image4.png"/>
                      <pic:cNvPicPr preferRelativeResize="0"/>
                    </pic:nvPicPr>
                    <pic:blipFill>
                      <a:blip r:embed="rId3"/>
                      <a:srcRect/>
                      <a:stretch>
                        <a:fillRect/>
                      </a:stretch>
                    </pic:blipFill>
                    <pic:spPr>
                      <a:xfrm>
                        <a:off x="0" y="0"/>
                        <a:ext cx="0" cy="12700"/>
                      </a:xfrm>
                      <a:prstGeom prst="rect"/>
                      <a:ln/>
                    </pic:spPr>
                  </pic:pic>
                </a:graphicData>
              </a:graphic>
            </wp:anchor>
          </w:drawing>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2C8AE" w14:textId="77777777" w:rsidR="00AC2DBF" w:rsidRDefault="00AC2DBF">
    <w:pPr>
      <w:pStyle w:val="Header"/>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61E0"/>
    <w:multiLevelType w:val="multilevel"/>
    <w:tmpl w:val="24541F64"/>
    <w:lvl w:ilvl="0">
      <w:start w:val="1"/>
      <w:numFmt w:val="decimal"/>
      <w:lvlText w:val="%1."/>
      <w:lvlJc w:val="left"/>
      <w:pPr>
        <w:ind w:left="720" w:hanging="360"/>
      </w:pPr>
      <w:rPr>
        <w:color w:val="0070C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2F4E6E7C"/>
    <w:multiLevelType w:val="hybridMultilevel"/>
    <w:tmpl w:val="ACD4BC6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3219252F"/>
    <w:multiLevelType w:val="multilevel"/>
    <w:tmpl w:val="71704B76"/>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3" w15:restartNumberingAfterBreak="0">
    <w:nsid w:val="62D13945"/>
    <w:multiLevelType w:val="multilevel"/>
    <w:tmpl w:val="B0982D6A"/>
    <w:lvl w:ilvl="0">
      <w:start w:val="1"/>
      <w:numFmt w:val="decimal"/>
      <w:lvlText w:val="[%1]"/>
      <w:lvlJc w:val="left"/>
      <w:pPr>
        <w:ind w:left="720" w:hanging="360"/>
      </w:pPr>
      <w:rPr>
        <w:vertAlign w:val="baseline"/>
      </w:rPr>
    </w:lvl>
    <w:lvl w:ilvl="1">
      <w:start w:val="1"/>
      <w:numFmt w:val="upp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1E"/>
    <w:rsid w:val="00033FBE"/>
    <w:rsid w:val="00176913"/>
    <w:rsid w:val="00207292"/>
    <w:rsid w:val="00226BD1"/>
    <w:rsid w:val="00234645"/>
    <w:rsid w:val="00243DBF"/>
    <w:rsid w:val="00245F82"/>
    <w:rsid w:val="002B058B"/>
    <w:rsid w:val="003B6E37"/>
    <w:rsid w:val="003D7F0F"/>
    <w:rsid w:val="004302A9"/>
    <w:rsid w:val="00482A5C"/>
    <w:rsid w:val="00495D5A"/>
    <w:rsid w:val="004977D4"/>
    <w:rsid w:val="00501507"/>
    <w:rsid w:val="005057CA"/>
    <w:rsid w:val="00591C83"/>
    <w:rsid w:val="005A241E"/>
    <w:rsid w:val="005F4952"/>
    <w:rsid w:val="005F520C"/>
    <w:rsid w:val="005F6116"/>
    <w:rsid w:val="00647E5C"/>
    <w:rsid w:val="00663D83"/>
    <w:rsid w:val="00714F8F"/>
    <w:rsid w:val="00756D4C"/>
    <w:rsid w:val="007C0D84"/>
    <w:rsid w:val="007C2F12"/>
    <w:rsid w:val="00863E57"/>
    <w:rsid w:val="008B12AF"/>
    <w:rsid w:val="008F2EB6"/>
    <w:rsid w:val="009159EF"/>
    <w:rsid w:val="0098114D"/>
    <w:rsid w:val="00A07B9D"/>
    <w:rsid w:val="00AC2DBF"/>
    <w:rsid w:val="00B57D7F"/>
    <w:rsid w:val="00BA569C"/>
    <w:rsid w:val="00C04FFA"/>
    <w:rsid w:val="00C22AD2"/>
    <w:rsid w:val="00C241C9"/>
    <w:rsid w:val="00C41793"/>
    <w:rsid w:val="00C43F01"/>
    <w:rsid w:val="00C729E7"/>
    <w:rsid w:val="00CA4E73"/>
    <w:rsid w:val="00D32966"/>
    <w:rsid w:val="00D52A8B"/>
    <w:rsid w:val="00D6002B"/>
    <w:rsid w:val="00D60E41"/>
    <w:rsid w:val="00D7577D"/>
    <w:rsid w:val="00D770DF"/>
    <w:rsid w:val="00E008A3"/>
    <w:rsid w:val="00EB6F91"/>
    <w:rsid w:val="00EF6F3A"/>
    <w:rsid w:val="00F36761"/>
    <w:rsid w:val="00F65935"/>
    <w:rsid w:val="00F847B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4B12DE"/>
  <w15:docId w15:val="{FAA5A632-AD0C-45EC-BBD0-4CAC52C75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US" w:eastAsia="en-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position w:val="-1"/>
      <w:lang w:eastAsia="en-US"/>
    </w:rPr>
  </w:style>
  <w:style w:type="paragraph" w:styleId="Heading1">
    <w:name w:val="heading 1"/>
    <w:basedOn w:val="Normal"/>
    <w:next w:val="Normal"/>
    <w:uiPriority w:val="9"/>
    <w:qFormat/>
    <w:pPr>
      <w:keepNext/>
      <w:spacing w:before="240" w:after="60"/>
    </w:pPr>
    <w:rPr>
      <w:rFonts w:ascii="Arial" w:hAnsi="Arial" w:cs="Arial"/>
      <w:b/>
      <w:bCs/>
      <w:kern w:val="32"/>
      <w:sz w:val="32"/>
      <w:szCs w:val="32"/>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spacing w:line="360" w:lineRule="auto"/>
      <w:jc w:val="center"/>
      <w:outlineLvl w:val="2"/>
    </w:pPr>
    <w:rPr>
      <w:b/>
      <w:sz w:val="28"/>
      <w:szCs w:val="20"/>
      <w:lang w:val="lt-LT"/>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jc w:val="center"/>
      <w:outlineLvl w:val="4"/>
    </w:pPr>
    <w:rPr>
      <w:b/>
      <w:sz w:val="22"/>
      <w:szCs w:val="20"/>
      <w:lang w:val="lt-LT"/>
    </w:rPr>
  </w:style>
  <w:style w:type="paragraph" w:styleId="Heading6">
    <w:name w:val="heading 6"/>
    <w:basedOn w:val="Normal"/>
    <w:next w:val="Normal"/>
    <w:uiPriority w:val="9"/>
    <w:semiHidden/>
    <w:unhideWhenUsed/>
    <w:qFormat/>
    <w:pPr>
      <w:keepNext/>
      <w:jc w:val="center"/>
      <w:outlineLvl w:val="5"/>
    </w:pPr>
    <w:rPr>
      <w:b/>
      <w:bCs/>
      <w:caps/>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jc w:val="center"/>
    </w:pPr>
    <w:rPr>
      <w:b/>
      <w:sz w:val="28"/>
      <w:szCs w:val="20"/>
      <w:lang w:val="lt-LT"/>
    </w:rPr>
  </w:style>
  <w:style w:type="character" w:styleId="Hyperlink">
    <w:name w:val="Hyperlink"/>
    <w:rPr>
      <w:color w:val="0000FF"/>
      <w:w w:val="100"/>
      <w:position w:val="-1"/>
      <w:u w:val="single"/>
      <w:effect w:val="none"/>
      <w:vertAlign w:val="baseline"/>
      <w:cs w:val="0"/>
      <w:em w:val="none"/>
    </w:rPr>
  </w:style>
  <w:style w:type="paragraph" w:styleId="BodyText2">
    <w:name w:val="Body Text 2"/>
    <w:basedOn w:val="Normal"/>
    <w:pPr>
      <w:jc w:val="both"/>
    </w:pPr>
    <w:rPr>
      <w:rFonts w:ascii="TimesLT" w:hAnsi="TimesLT"/>
      <w:szCs w:val="20"/>
      <w:lang w:val="lt-LT"/>
    </w:rPr>
  </w:style>
  <w:style w:type="paragraph" w:styleId="BodyText">
    <w:name w:val="Body Text"/>
    <w:basedOn w:val="Normal"/>
    <w:pPr>
      <w:spacing w:after="120"/>
    </w:pPr>
  </w:style>
  <w:style w:type="paragraph" w:styleId="Footer">
    <w:name w:val="footer"/>
    <w:basedOn w:val="Normal"/>
    <w:pPr>
      <w:tabs>
        <w:tab w:val="center" w:pos="4153"/>
        <w:tab w:val="right" w:pos="8306"/>
      </w:tabs>
    </w:pPr>
    <w:rPr>
      <w:szCs w:val="20"/>
      <w:lang w:val="lt-LT"/>
    </w:rPr>
  </w:style>
  <w:style w:type="paragraph" w:styleId="FootnoteText">
    <w:name w:val="footnote text"/>
    <w:basedOn w:val="Normal"/>
    <w:rPr>
      <w:sz w:val="20"/>
      <w:szCs w:val="20"/>
    </w:rPr>
  </w:style>
  <w:style w:type="character" w:styleId="FootnoteReference">
    <w:name w:val="footnote reference"/>
    <w:rPr>
      <w:w w:val="100"/>
      <w:position w:val="-1"/>
      <w:effect w:val="none"/>
      <w:vertAlign w:val="superscript"/>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firstpara">
    <w:name w:val="Abstract first para"/>
    <w:basedOn w:val="Normal"/>
    <w:rPr>
      <w:i/>
      <w:iCs/>
    </w:rPr>
  </w:style>
  <w:style w:type="paragraph" w:customStyle="1" w:styleId="AuthorNames">
    <w:name w:val="Author Names"/>
    <w:basedOn w:val="Normal"/>
    <w:next w:val="AuthorAffiliations"/>
    <w:pPr>
      <w:jc w:val="center"/>
    </w:pPr>
    <w:rPr>
      <w:sz w:val="20"/>
      <w:szCs w:val="20"/>
    </w:rPr>
  </w:style>
  <w:style w:type="paragraph" w:customStyle="1" w:styleId="AuthorAffiliations">
    <w:name w:val="Author Affiliations"/>
    <w:basedOn w:val="Normal"/>
    <w:next w:val="AuthorNames"/>
    <w:pPr>
      <w:spacing w:after="240"/>
      <w:jc w:val="center"/>
    </w:pPr>
    <w:rPr>
      <w:i/>
      <w:sz w:val="20"/>
      <w:szCs w:val="20"/>
    </w:rPr>
  </w:style>
  <w:style w:type="character" w:customStyle="1" w:styleId="ct-with-fmlt">
    <w:name w:val="ct-with-fmlt"/>
    <w:rPr>
      <w:w w:val="100"/>
      <w:position w:val="-1"/>
      <w:effect w:val="none"/>
      <w:shd w:val="clear" w:color="auto" w:fill="FFFFFF"/>
      <w:vertAlign w:val="baseline"/>
      <w:cs w:val="0"/>
      <w:em w:val="none"/>
    </w:rPr>
  </w:style>
  <w:style w:type="paragraph" w:styleId="BodyTextIndent">
    <w:name w:val="Body Text Indent"/>
    <w:basedOn w:val="Normal"/>
    <w:pPr>
      <w:spacing w:after="120"/>
      <w:ind w:left="283"/>
    </w:pPr>
  </w:style>
  <w:style w:type="paragraph" w:styleId="NormalWeb">
    <w:name w:val="Normal (Web)"/>
    <w:basedOn w:val="Normal"/>
    <w:pPr>
      <w:spacing w:before="100" w:beforeAutospacing="1" w:after="100" w:afterAutospacing="1"/>
    </w:pPr>
    <w:rPr>
      <w:color w:val="000000"/>
      <w:lang w:val="lt-LT" w:eastAsia="lt-LT"/>
    </w:rPr>
  </w:style>
  <w:style w:type="paragraph" w:customStyle="1" w:styleId="ADleipteksti">
    <w:name w:val="AD_leipäteksti"/>
    <w:basedOn w:val="Normal"/>
    <w:pPr>
      <w:autoSpaceDE w:val="0"/>
      <w:autoSpaceDN w:val="0"/>
      <w:adjustRightInd w:val="0"/>
      <w:spacing w:before="120" w:after="120" w:line="288" w:lineRule="auto"/>
      <w:jc w:val="both"/>
      <w:textAlignment w:val="center"/>
    </w:pPr>
    <w:rPr>
      <w:rFonts w:ascii="Minion Pro" w:eastAsia="Calibri" w:hAnsi="Minion Pro" w:cs="Minion Pro"/>
      <w:color w:val="000000"/>
      <w:sz w:val="20"/>
      <w:szCs w:val="20"/>
      <w:lang w:val="en-GB"/>
    </w:rPr>
  </w:style>
  <w:style w:type="character" w:customStyle="1" w:styleId="ADleiptekstiChar">
    <w:name w:val="AD_leipäteksti Char"/>
    <w:rPr>
      <w:rFonts w:ascii="Minion Pro" w:eastAsia="Calibri" w:hAnsi="Minion Pro" w:cs="Minion Pro"/>
      <w:color w:val="000000"/>
      <w:w w:val="100"/>
      <w:position w:val="-1"/>
      <w:effect w:val="none"/>
      <w:vertAlign w:val="baseline"/>
      <w:cs w:val="0"/>
      <w:em w:val="none"/>
      <w:lang w:val="en-GB" w:eastAsia="en-US"/>
    </w:rPr>
  </w:style>
  <w:style w:type="character" w:customStyle="1" w:styleId="FooterChar">
    <w:name w:val="Footer Char"/>
    <w:rPr>
      <w:w w:val="100"/>
      <w:position w:val="-1"/>
      <w:sz w:val="24"/>
      <w:effect w:val="none"/>
      <w:vertAlign w:val="baseline"/>
      <w:cs w:val="0"/>
      <w:em w:val="none"/>
      <w:lang w:eastAsia="en-US"/>
    </w:rPr>
  </w:style>
  <w:style w:type="paragraph" w:styleId="Header">
    <w:name w:val="header"/>
    <w:basedOn w:val="Normal"/>
    <w:pPr>
      <w:tabs>
        <w:tab w:val="center" w:pos="4680"/>
        <w:tab w:val="right" w:pos="9360"/>
      </w:tabs>
    </w:pPr>
  </w:style>
  <w:style w:type="character" w:customStyle="1" w:styleId="HeaderChar">
    <w:name w:val="Header Char"/>
    <w:rPr>
      <w:w w:val="100"/>
      <w:position w:val="-1"/>
      <w:sz w:val="24"/>
      <w:szCs w:val="24"/>
      <w:effect w:val="none"/>
      <w:vertAlign w:val="baseline"/>
      <w:cs w:val="0"/>
      <w:em w:val="none"/>
    </w:rPr>
  </w:style>
  <w:style w:type="character" w:styleId="UnresolvedMention">
    <w:name w:val="Unresolved Mention"/>
    <w:qFormat/>
    <w:rPr>
      <w:color w:val="605E5C"/>
      <w:w w:val="100"/>
      <w:position w:val="-1"/>
      <w:effect w:val="none"/>
      <w:shd w:val="clear" w:color="auto" w:fill="E1DFDD"/>
      <w:vertAlign w:val="baseline"/>
      <w:cs w:val="0"/>
      <w:em w:val="none"/>
    </w:rPr>
  </w:style>
  <w:style w:type="character" w:styleId="CommentReference">
    <w:name w:val="annotation reference"/>
    <w:rPr>
      <w:w w:val="100"/>
      <w:position w:val="-1"/>
      <w:sz w:val="16"/>
      <w:szCs w:val="16"/>
      <w:effect w:val="none"/>
      <w:vertAlign w:val="baseline"/>
      <w:cs w:val="0"/>
      <w:em w:val="none"/>
    </w:rPr>
  </w:style>
  <w:style w:type="paragraph" w:styleId="CommentText">
    <w:name w:val="annotation text"/>
    <w:basedOn w:val="Normal"/>
    <w:rPr>
      <w:sz w:val="20"/>
      <w:szCs w:val="20"/>
    </w:rPr>
  </w:style>
  <w:style w:type="character" w:customStyle="1" w:styleId="CommentTextChar">
    <w:name w:val="Comment Text Char"/>
    <w:rPr>
      <w:w w:val="100"/>
      <w:position w:val="-1"/>
      <w:effect w:val="none"/>
      <w:vertAlign w:val="baseline"/>
      <w:cs w:val="0"/>
      <w:em w:val="none"/>
      <w:lang w:val="en-US" w:eastAsia="en-US"/>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effect w:val="none"/>
      <w:vertAlign w:val="baseline"/>
      <w:cs w:val="0"/>
      <w:em w:val="none"/>
      <w:lang w:val="en-US" w:eastAsia="en-US"/>
    </w:rPr>
  </w:style>
  <w:style w:type="paragraph" w:styleId="BalloonText">
    <w:name w:val="Balloon Text"/>
    <w:basedOn w:val="Normal"/>
    <w:rPr>
      <w:rFonts w:ascii="Segoe UI" w:hAnsi="Segoe UI" w:cs="Segoe UI"/>
      <w:sz w:val="18"/>
      <w:szCs w:val="18"/>
    </w:rPr>
  </w:style>
  <w:style w:type="character" w:customStyle="1" w:styleId="BalloonTextChar">
    <w:name w:val="Balloon Text Char"/>
    <w:rPr>
      <w:rFonts w:ascii="Segoe UI" w:hAnsi="Segoe UI" w:cs="Segoe UI"/>
      <w:w w:val="100"/>
      <w:position w:val="-1"/>
      <w:sz w:val="18"/>
      <w:szCs w:val="18"/>
      <w:effect w:val="none"/>
      <w:vertAlign w:val="baseline"/>
      <w:cs w:val="0"/>
      <w:em w:val="none"/>
      <w:lang w:val="en-US" w:eastAsia="en-U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character" w:customStyle="1" w:styleId="selectable-text">
    <w:name w:val="selectable-text"/>
    <w:basedOn w:val="DefaultParagraphFont"/>
    <w:rsid w:val="00D32966"/>
  </w:style>
  <w:style w:type="paragraph" w:styleId="ListParagraph">
    <w:name w:val="List Paragraph"/>
    <w:basedOn w:val="Normal"/>
    <w:uiPriority w:val="34"/>
    <w:qFormat/>
    <w:rsid w:val="00BA569C"/>
    <w:pPr>
      <w:spacing w:line="240" w:lineRule="auto"/>
      <w:ind w:leftChars="0" w:left="720" w:firstLineChars="0" w:firstLine="0"/>
      <w:contextualSpacing/>
      <w:textDirection w:val="lrTb"/>
      <w:textAlignment w:val="auto"/>
      <w:outlineLvl w:val="9"/>
    </w:pPr>
    <w:rPr>
      <w:rFonts w:eastAsia="SimSun"/>
      <w:position w:val="0"/>
      <w:lang w:val="id-ID" w:eastAsia="zh-CN"/>
    </w:rPr>
  </w:style>
  <w:style w:type="paragraph" w:customStyle="1" w:styleId="JSKReferenceItem">
    <w:name w:val="JSK Reference Item"/>
    <w:basedOn w:val="Normal"/>
    <w:rsid w:val="00482A5C"/>
    <w:pPr>
      <w:numPr>
        <w:numId w:val="4"/>
      </w:numPr>
      <w:snapToGrid w:val="0"/>
      <w:spacing w:line="240" w:lineRule="auto"/>
      <w:ind w:leftChars="0" w:firstLineChars="0"/>
      <w:jc w:val="both"/>
      <w:textDirection w:val="lrTb"/>
      <w:textAlignment w:val="auto"/>
      <w:outlineLvl w:val="9"/>
    </w:pPr>
    <w:rPr>
      <w:rFonts w:eastAsia="SimSun"/>
      <w:position w:val="0"/>
      <w:sz w:val="16"/>
      <w:lang w:val="id-ID"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32936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reativecommons.org/licenses/by-sa/4.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CUUVB+rXYiKTN4L1hVHZdUxTpg==">CgMxLjAyCGguZ2pkZ3hzOAByITFUMTFmS2dxNi1UczdXRWlYcEpRcVd1WTFORGhKNFFGLQ==</go:docsCustomData>
</go:gDocsCustomXmlDataStorage>
</file>

<file path=customXml/itemProps1.xml><?xml version="1.0" encoding="utf-8"?>
<ds:datastoreItem xmlns:ds="http://schemas.openxmlformats.org/officeDocument/2006/customXml" ds:itemID="{2DA54CF1-4614-48B3-922F-36D9355EAB8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11749</Words>
  <Characters>66975</Characters>
  <Application>Microsoft Office Word</Application>
  <DocSecurity>0</DocSecurity>
  <Lines>558</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ilona</dc:creator>
  <cp:lastModifiedBy>Salsabila Rosesanthy</cp:lastModifiedBy>
  <cp:revision>4</cp:revision>
  <dcterms:created xsi:type="dcterms:W3CDTF">2025-03-26T02:32:00Z</dcterms:created>
  <dcterms:modified xsi:type="dcterms:W3CDTF">2025-04-23T05:34:00Z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243455db-c540-3735-ba7a-07cf110b7f66</vt:lpwstr>
  </property>
  <property fmtid="{D5CDD505-2E9C-101B-9397-08002B2CF9AE}" pid="4" name="Mendeley Citation Style_1">
    <vt:lpwstr>http://www.zotero.org/styles/ieee</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6th/7th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4th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